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1B6FC" w14:textId="0C6F302E" w:rsidR="005119E3" w:rsidRPr="003E51EC" w:rsidRDefault="005119E3" w:rsidP="00A61374">
      <w:pPr>
        <w:pStyle w:val="Title"/>
        <w:jc w:val="both"/>
        <w:rPr>
          <w:rFonts w:cs="Arial"/>
        </w:rPr>
      </w:pPr>
      <w:r w:rsidRPr="003E51EC">
        <w:rPr>
          <w:rFonts w:cs="Arial"/>
        </w:rPr>
        <w:t xml:space="preserve">OPERATIONS </w:t>
      </w:r>
      <w:r w:rsidR="00053D94" w:rsidRPr="003E51EC">
        <w:rPr>
          <w:rFonts w:cs="Arial"/>
        </w:rPr>
        <w:t>INSTRUCTION</w:t>
      </w:r>
      <w:r w:rsidRPr="003E51EC">
        <w:rPr>
          <w:rFonts w:cs="Arial"/>
        </w:rPr>
        <w:t xml:space="preserve"> TO</w:t>
      </w:r>
      <w:r w:rsidR="00191715" w:rsidRPr="003E51EC">
        <w:rPr>
          <w:rFonts w:cs="Arial"/>
        </w:rPr>
        <w:t xml:space="preserve"> </w:t>
      </w:r>
      <w:r w:rsidR="00B0564B" w:rsidRPr="00A22C92">
        <w:rPr>
          <w:rFonts w:cs="Arial"/>
        </w:rPr>
        <w:t>VACCINATION PROVIDERS</w:t>
      </w:r>
      <w:r w:rsidR="00D90491" w:rsidRPr="003E51EC">
        <w:rPr>
          <w:rFonts w:cs="Arial"/>
        </w:rPr>
        <w:t xml:space="preserve"> </w:t>
      </w:r>
      <w:r w:rsidRPr="003E51EC">
        <w:rPr>
          <w:rFonts w:cs="Arial"/>
        </w:rPr>
        <w:t xml:space="preserve">FOR </w:t>
      </w:r>
      <w:r w:rsidR="002158A5" w:rsidRPr="003E51EC">
        <w:rPr>
          <w:rFonts w:cs="Arial"/>
        </w:rPr>
        <w:t xml:space="preserve">THE CONDUCT OF </w:t>
      </w:r>
      <w:r w:rsidRPr="003E51EC">
        <w:rPr>
          <w:rFonts w:cs="Arial"/>
        </w:rPr>
        <w:t xml:space="preserve">COVID-19 </w:t>
      </w:r>
      <w:r w:rsidR="00461C1C" w:rsidRPr="003E51EC">
        <w:rPr>
          <w:rFonts w:cs="Arial"/>
        </w:rPr>
        <w:t xml:space="preserve">NUVAXOVID </w:t>
      </w:r>
      <w:r w:rsidR="005A21BA">
        <w:rPr>
          <w:rFonts w:cs="Arial"/>
        </w:rPr>
        <w:t>XBB</w:t>
      </w:r>
      <w:r w:rsidR="00860404">
        <w:rPr>
          <w:rFonts w:cs="Arial"/>
        </w:rPr>
        <w:t>.</w:t>
      </w:r>
      <w:r w:rsidR="005A21BA">
        <w:rPr>
          <w:rFonts w:cs="Arial"/>
        </w:rPr>
        <w:t xml:space="preserve">1.5 </w:t>
      </w:r>
      <w:r w:rsidRPr="003E51EC">
        <w:rPr>
          <w:rFonts w:cs="Arial"/>
        </w:rPr>
        <w:t>VACCINATION</w:t>
      </w:r>
      <w:r w:rsidR="00D13173" w:rsidRPr="003E51EC">
        <w:rPr>
          <w:rFonts w:cs="Arial"/>
        </w:rPr>
        <w:t xml:space="preserve"> </w:t>
      </w:r>
      <w:r w:rsidR="0090213C">
        <w:rPr>
          <w:rFonts w:cs="Arial"/>
        </w:rPr>
        <w:t>FOR INDIVIDUALS AGE</w:t>
      </w:r>
      <w:r w:rsidR="0090213C" w:rsidRPr="00EA777F">
        <w:rPr>
          <w:rFonts w:cs="Arial"/>
        </w:rPr>
        <w:t>D 12 YEARS</w:t>
      </w:r>
      <w:r w:rsidR="0090213C">
        <w:rPr>
          <w:rFonts w:cs="Arial"/>
        </w:rPr>
        <w:t xml:space="preserve"> OLD AND ABOVE</w:t>
      </w:r>
      <w:r w:rsidR="0090213C" w:rsidRPr="003E51EC">
        <w:rPr>
          <w:rFonts w:cs="Arial"/>
        </w:rPr>
        <w:t xml:space="preserve"> </w:t>
      </w:r>
    </w:p>
    <w:p w14:paraId="6520E9B2" w14:textId="77777777" w:rsidR="0098466E" w:rsidRDefault="0098466E" w:rsidP="00A61374">
      <w:pPr>
        <w:pStyle w:val="Heading1"/>
        <w:jc w:val="both"/>
        <w:rPr>
          <w:rFonts w:cs="Arial"/>
        </w:rPr>
      </w:pPr>
      <w:bookmarkStart w:id="0" w:name="_Hlk60651507"/>
    </w:p>
    <w:p w14:paraId="4C225FD5" w14:textId="0C3EED43" w:rsidR="00DE3665" w:rsidRPr="003E51EC" w:rsidRDefault="00F847BF" w:rsidP="00A61374">
      <w:pPr>
        <w:pStyle w:val="Heading1"/>
        <w:jc w:val="both"/>
        <w:rPr>
          <w:rFonts w:cs="Arial"/>
        </w:rPr>
      </w:pPr>
      <w:r>
        <w:rPr>
          <w:rFonts w:cs="Arial"/>
        </w:rPr>
        <w:t>Documentation</w:t>
      </w:r>
      <w:r w:rsidR="00DE3665" w:rsidRPr="003E51EC">
        <w:rPr>
          <w:rFonts w:cs="Arial"/>
        </w:rPr>
        <w:t xml:space="preserve"> Record</w:t>
      </w:r>
    </w:p>
    <w:p w14:paraId="5DC34DE9" w14:textId="77777777" w:rsidR="00DE3665" w:rsidRDefault="00DE3665" w:rsidP="00A61374">
      <w:pPr>
        <w:jc w:val="both"/>
        <w:rPr>
          <w:rFonts w:cs="Arial"/>
        </w:rPr>
      </w:pPr>
    </w:p>
    <w:tbl>
      <w:tblPr>
        <w:tblStyle w:val="TableGrid"/>
        <w:tblW w:w="0" w:type="auto"/>
        <w:tblInd w:w="0" w:type="dxa"/>
        <w:tblLook w:val="04A0" w:firstRow="1" w:lastRow="0" w:firstColumn="1" w:lastColumn="0" w:noHBand="0" w:noVBand="1"/>
      </w:tblPr>
      <w:tblGrid>
        <w:gridCol w:w="599"/>
        <w:gridCol w:w="962"/>
        <w:gridCol w:w="1296"/>
        <w:gridCol w:w="2014"/>
        <w:gridCol w:w="1573"/>
        <w:gridCol w:w="1341"/>
        <w:gridCol w:w="1231"/>
      </w:tblGrid>
      <w:tr w:rsidR="00DE3665" w:rsidRPr="003E51EC" w14:paraId="4B028C27" w14:textId="77777777" w:rsidTr="00FE338B">
        <w:tc>
          <w:tcPr>
            <w:tcW w:w="605" w:type="dxa"/>
            <w:vMerge w:val="restart"/>
            <w:shd w:val="clear" w:color="auto" w:fill="D9D9D9" w:themeFill="background1" w:themeFillShade="D9"/>
          </w:tcPr>
          <w:p w14:paraId="2890D430" w14:textId="77777777" w:rsidR="00DE3665" w:rsidRPr="003E51EC" w:rsidRDefault="00DE3665" w:rsidP="00A61374">
            <w:pPr>
              <w:jc w:val="both"/>
              <w:rPr>
                <w:rFonts w:cs="Arial"/>
              </w:rPr>
            </w:pPr>
            <w:r w:rsidRPr="003E51EC">
              <w:rPr>
                <w:rFonts w:cs="Arial"/>
              </w:rPr>
              <w:t>S/N</w:t>
            </w:r>
          </w:p>
        </w:tc>
        <w:tc>
          <w:tcPr>
            <w:tcW w:w="962" w:type="dxa"/>
            <w:vMerge w:val="restart"/>
            <w:shd w:val="clear" w:color="auto" w:fill="D9D9D9" w:themeFill="background1" w:themeFillShade="D9"/>
          </w:tcPr>
          <w:p w14:paraId="57290888" w14:textId="77777777" w:rsidR="00DE3665" w:rsidRPr="003E51EC" w:rsidRDefault="00DE3665" w:rsidP="00A61374">
            <w:pPr>
              <w:jc w:val="both"/>
              <w:rPr>
                <w:rFonts w:cs="Arial"/>
              </w:rPr>
            </w:pPr>
            <w:r w:rsidRPr="003E51EC">
              <w:rPr>
                <w:rFonts w:cs="Arial"/>
              </w:rPr>
              <w:t>Version No.</w:t>
            </w:r>
          </w:p>
        </w:tc>
        <w:tc>
          <w:tcPr>
            <w:tcW w:w="1488" w:type="dxa"/>
            <w:vMerge w:val="restart"/>
            <w:shd w:val="clear" w:color="auto" w:fill="D9D9D9" w:themeFill="background1" w:themeFillShade="D9"/>
          </w:tcPr>
          <w:p w14:paraId="5C39341A" w14:textId="46FBCB7A" w:rsidR="00DE3665" w:rsidRPr="003E51EC" w:rsidRDefault="00F847BF" w:rsidP="00A61374">
            <w:pPr>
              <w:jc w:val="both"/>
              <w:rPr>
                <w:rFonts w:cs="Arial"/>
              </w:rPr>
            </w:pPr>
            <w:r>
              <w:rPr>
                <w:rFonts w:cs="Arial"/>
              </w:rPr>
              <w:t>Date</w:t>
            </w:r>
          </w:p>
        </w:tc>
        <w:tc>
          <w:tcPr>
            <w:tcW w:w="1710" w:type="dxa"/>
            <w:vMerge w:val="restart"/>
            <w:shd w:val="clear" w:color="auto" w:fill="D9D9D9" w:themeFill="background1" w:themeFillShade="D9"/>
          </w:tcPr>
          <w:p w14:paraId="1990BC77" w14:textId="44B9E249" w:rsidR="00DE3665" w:rsidRPr="003E51EC" w:rsidRDefault="00DE3665" w:rsidP="00A61374">
            <w:pPr>
              <w:jc w:val="both"/>
              <w:rPr>
                <w:rFonts w:cs="Arial"/>
              </w:rPr>
            </w:pPr>
            <w:r w:rsidRPr="003E51EC">
              <w:rPr>
                <w:rFonts w:cs="Arial"/>
              </w:rPr>
              <w:t xml:space="preserve">Description </w:t>
            </w:r>
          </w:p>
        </w:tc>
        <w:tc>
          <w:tcPr>
            <w:tcW w:w="1636" w:type="dxa"/>
            <w:shd w:val="clear" w:color="auto" w:fill="D9D9D9" w:themeFill="background1" w:themeFillShade="D9"/>
          </w:tcPr>
          <w:p w14:paraId="609ACDBC" w14:textId="77777777" w:rsidR="00DE3665" w:rsidRPr="003E51EC" w:rsidRDefault="00DE3665" w:rsidP="00A61374">
            <w:pPr>
              <w:jc w:val="both"/>
              <w:rPr>
                <w:rFonts w:cs="Arial"/>
              </w:rPr>
            </w:pPr>
            <w:r w:rsidRPr="003E51EC">
              <w:rPr>
                <w:rFonts w:cs="Arial"/>
              </w:rPr>
              <w:t>Author</w:t>
            </w:r>
          </w:p>
        </w:tc>
        <w:tc>
          <w:tcPr>
            <w:tcW w:w="1341" w:type="dxa"/>
            <w:vMerge w:val="restart"/>
            <w:shd w:val="clear" w:color="auto" w:fill="D9D9D9" w:themeFill="background1" w:themeFillShade="D9"/>
          </w:tcPr>
          <w:p w14:paraId="2DD3A174" w14:textId="77777777" w:rsidR="00DE3665" w:rsidRPr="003E51EC" w:rsidRDefault="00DE3665" w:rsidP="00A61374">
            <w:pPr>
              <w:jc w:val="both"/>
              <w:rPr>
                <w:rFonts w:cs="Arial"/>
              </w:rPr>
            </w:pPr>
            <w:r w:rsidRPr="003E51EC">
              <w:rPr>
                <w:rFonts w:cs="Arial"/>
              </w:rPr>
              <w:t>Approving Authority</w:t>
            </w:r>
          </w:p>
          <w:p w14:paraId="2AE5B828" w14:textId="77777777" w:rsidR="00DE3665" w:rsidRPr="003E51EC" w:rsidRDefault="00DE3665" w:rsidP="00A61374">
            <w:pPr>
              <w:jc w:val="both"/>
              <w:rPr>
                <w:rFonts w:cs="Arial"/>
              </w:rPr>
            </w:pPr>
          </w:p>
        </w:tc>
        <w:tc>
          <w:tcPr>
            <w:tcW w:w="1274" w:type="dxa"/>
            <w:vMerge w:val="restart"/>
            <w:shd w:val="clear" w:color="auto" w:fill="D9D9D9" w:themeFill="background1" w:themeFillShade="D9"/>
          </w:tcPr>
          <w:p w14:paraId="49D6A847" w14:textId="77777777" w:rsidR="00DE3665" w:rsidRPr="003E51EC" w:rsidRDefault="00DE3665" w:rsidP="00A61374">
            <w:pPr>
              <w:jc w:val="both"/>
              <w:rPr>
                <w:rFonts w:cs="Arial"/>
              </w:rPr>
            </w:pPr>
            <w:r w:rsidRPr="003E51EC">
              <w:rPr>
                <w:rFonts w:cs="Arial"/>
              </w:rPr>
              <w:t>Remarks</w:t>
            </w:r>
          </w:p>
        </w:tc>
      </w:tr>
      <w:tr w:rsidR="00DE3665" w:rsidRPr="003E51EC" w14:paraId="1CE66F17" w14:textId="77777777" w:rsidTr="00FE338B">
        <w:tc>
          <w:tcPr>
            <w:tcW w:w="605" w:type="dxa"/>
            <w:vMerge/>
            <w:shd w:val="clear" w:color="auto" w:fill="D9D9D9" w:themeFill="background1" w:themeFillShade="D9"/>
          </w:tcPr>
          <w:p w14:paraId="3BC77E46" w14:textId="77777777" w:rsidR="00DE3665" w:rsidRPr="003E51EC" w:rsidRDefault="00DE3665" w:rsidP="00A61374">
            <w:pPr>
              <w:jc w:val="both"/>
              <w:rPr>
                <w:rFonts w:cs="Arial"/>
              </w:rPr>
            </w:pPr>
          </w:p>
        </w:tc>
        <w:tc>
          <w:tcPr>
            <w:tcW w:w="962" w:type="dxa"/>
            <w:vMerge/>
            <w:shd w:val="clear" w:color="auto" w:fill="D9D9D9" w:themeFill="background1" w:themeFillShade="D9"/>
          </w:tcPr>
          <w:p w14:paraId="6F440F8E" w14:textId="77777777" w:rsidR="00DE3665" w:rsidRPr="003E51EC" w:rsidRDefault="00DE3665" w:rsidP="00A61374">
            <w:pPr>
              <w:jc w:val="both"/>
              <w:rPr>
                <w:rFonts w:cs="Arial"/>
              </w:rPr>
            </w:pPr>
          </w:p>
        </w:tc>
        <w:tc>
          <w:tcPr>
            <w:tcW w:w="1488" w:type="dxa"/>
            <w:vMerge/>
            <w:shd w:val="clear" w:color="auto" w:fill="D9D9D9" w:themeFill="background1" w:themeFillShade="D9"/>
          </w:tcPr>
          <w:p w14:paraId="2115A968" w14:textId="77777777" w:rsidR="00DE3665" w:rsidRPr="003E51EC" w:rsidRDefault="00DE3665" w:rsidP="00A61374">
            <w:pPr>
              <w:jc w:val="both"/>
              <w:rPr>
                <w:rFonts w:cs="Arial"/>
              </w:rPr>
            </w:pPr>
          </w:p>
        </w:tc>
        <w:tc>
          <w:tcPr>
            <w:tcW w:w="1710" w:type="dxa"/>
            <w:vMerge/>
            <w:shd w:val="clear" w:color="auto" w:fill="D9D9D9" w:themeFill="background1" w:themeFillShade="D9"/>
          </w:tcPr>
          <w:p w14:paraId="5710C722" w14:textId="77777777" w:rsidR="00DE3665" w:rsidRPr="003E51EC" w:rsidRDefault="00DE3665" w:rsidP="00A61374">
            <w:pPr>
              <w:jc w:val="both"/>
              <w:rPr>
                <w:rFonts w:cs="Arial"/>
              </w:rPr>
            </w:pPr>
          </w:p>
        </w:tc>
        <w:tc>
          <w:tcPr>
            <w:tcW w:w="1636" w:type="dxa"/>
            <w:shd w:val="clear" w:color="auto" w:fill="D9D9D9" w:themeFill="background1" w:themeFillShade="D9"/>
          </w:tcPr>
          <w:p w14:paraId="39B440B7" w14:textId="77777777" w:rsidR="00DE3665" w:rsidRPr="003E51EC" w:rsidRDefault="00DE3665" w:rsidP="00A61374">
            <w:pPr>
              <w:jc w:val="both"/>
              <w:rPr>
                <w:rFonts w:cs="Arial"/>
              </w:rPr>
            </w:pPr>
            <w:r w:rsidRPr="003E51EC">
              <w:rPr>
                <w:rFonts w:cs="Arial"/>
              </w:rPr>
              <w:t>Name, Designation</w:t>
            </w:r>
          </w:p>
        </w:tc>
        <w:tc>
          <w:tcPr>
            <w:tcW w:w="1341" w:type="dxa"/>
            <w:vMerge/>
            <w:shd w:val="clear" w:color="auto" w:fill="D9D9D9" w:themeFill="background1" w:themeFillShade="D9"/>
          </w:tcPr>
          <w:p w14:paraId="53236C65" w14:textId="77777777" w:rsidR="00DE3665" w:rsidRPr="003E51EC" w:rsidRDefault="00DE3665" w:rsidP="00A61374">
            <w:pPr>
              <w:jc w:val="both"/>
              <w:rPr>
                <w:rFonts w:cs="Arial"/>
              </w:rPr>
            </w:pPr>
          </w:p>
        </w:tc>
        <w:tc>
          <w:tcPr>
            <w:tcW w:w="1274" w:type="dxa"/>
            <w:vMerge/>
            <w:shd w:val="clear" w:color="auto" w:fill="D9D9D9" w:themeFill="background1" w:themeFillShade="D9"/>
          </w:tcPr>
          <w:p w14:paraId="11023636" w14:textId="77777777" w:rsidR="00DE3665" w:rsidRPr="003E51EC" w:rsidRDefault="00DE3665" w:rsidP="00A61374">
            <w:pPr>
              <w:jc w:val="both"/>
              <w:rPr>
                <w:rFonts w:cs="Arial"/>
              </w:rPr>
            </w:pPr>
          </w:p>
        </w:tc>
      </w:tr>
      <w:tr w:rsidR="00DE3665" w:rsidRPr="003E51EC" w14:paraId="709CD5B9" w14:textId="77777777" w:rsidTr="00FE338B">
        <w:tc>
          <w:tcPr>
            <w:tcW w:w="605" w:type="dxa"/>
          </w:tcPr>
          <w:p w14:paraId="4F40850B" w14:textId="77777777" w:rsidR="00DE3665" w:rsidRPr="003E51EC" w:rsidRDefault="00DE3665" w:rsidP="00A61374">
            <w:pPr>
              <w:jc w:val="both"/>
              <w:rPr>
                <w:rFonts w:cs="Arial"/>
              </w:rPr>
            </w:pPr>
            <w:r w:rsidRPr="003E51EC">
              <w:rPr>
                <w:rFonts w:cs="Arial"/>
              </w:rPr>
              <w:t>1</w:t>
            </w:r>
          </w:p>
        </w:tc>
        <w:tc>
          <w:tcPr>
            <w:tcW w:w="962" w:type="dxa"/>
          </w:tcPr>
          <w:p w14:paraId="793CDFF8" w14:textId="77777777" w:rsidR="00DE3665" w:rsidRPr="003E51EC" w:rsidRDefault="00DE3665" w:rsidP="00A61374">
            <w:pPr>
              <w:jc w:val="both"/>
              <w:rPr>
                <w:rFonts w:cs="Arial"/>
              </w:rPr>
            </w:pPr>
            <w:r w:rsidRPr="003E51EC">
              <w:rPr>
                <w:rFonts w:cs="Arial"/>
              </w:rPr>
              <w:t>1.0</w:t>
            </w:r>
          </w:p>
        </w:tc>
        <w:tc>
          <w:tcPr>
            <w:tcW w:w="1488" w:type="dxa"/>
          </w:tcPr>
          <w:p w14:paraId="2F69194B" w14:textId="49AB0929" w:rsidR="00DE3665" w:rsidRPr="003E51EC" w:rsidRDefault="00435284" w:rsidP="00A61374">
            <w:pPr>
              <w:jc w:val="both"/>
              <w:rPr>
                <w:rFonts w:cs="Arial"/>
                <w:highlight w:val="yellow"/>
              </w:rPr>
            </w:pPr>
            <w:r>
              <w:rPr>
                <w:rFonts w:cs="Arial"/>
              </w:rPr>
              <w:t>2</w:t>
            </w:r>
            <w:r w:rsidR="00D23805">
              <w:rPr>
                <w:rFonts w:cs="Arial"/>
              </w:rPr>
              <w:t>8</w:t>
            </w:r>
            <w:r w:rsidR="0000682B" w:rsidRPr="0083322D">
              <w:rPr>
                <w:rFonts w:cs="Arial"/>
              </w:rPr>
              <w:t xml:space="preserve"> </w:t>
            </w:r>
            <w:r w:rsidR="00F847BF">
              <w:rPr>
                <w:rFonts w:cs="Arial"/>
              </w:rPr>
              <w:t>Dec</w:t>
            </w:r>
            <w:r w:rsidR="00D13173" w:rsidRPr="0083322D">
              <w:rPr>
                <w:rFonts w:cs="Arial"/>
              </w:rPr>
              <w:t xml:space="preserve"> 202</w:t>
            </w:r>
            <w:r w:rsidR="00F847BF">
              <w:rPr>
                <w:rFonts w:cs="Arial"/>
              </w:rPr>
              <w:t>3</w:t>
            </w:r>
          </w:p>
        </w:tc>
        <w:tc>
          <w:tcPr>
            <w:tcW w:w="1710" w:type="dxa"/>
          </w:tcPr>
          <w:p w14:paraId="6DFC10CF" w14:textId="77777777" w:rsidR="00DE3665" w:rsidRPr="003E51EC" w:rsidRDefault="00DE3665" w:rsidP="00A61374">
            <w:pPr>
              <w:jc w:val="both"/>
              <w:rPr>
                <w:rFonts w:cs="Arial"/>
              </w:rPr>
            </w:pPr>
            <w:r w:rsidRPr="003E51EC">
              <w:rPr>
                <w:rFonts w:cs="Arial"/>
              </w:rPr>
              <w:t>First version</w:t>
            </w:r>
          </w:p>
        </w:tc>
        <w:tc>
          <w:tcPr>
            <w:tcW w:w="1636" w:type="dxa"/>
          </w:tcPr>
          <w:p w14:paraId="63AAD818" w14:textId="0AD1D9F5" w:rsidR="00DE3665" w:rsidRPr="003E51EC" w:rsidRDefault="00AF1680" w:rsidP="00A61374">
            <w:pPr>
              <w:jc w:val="both"/>
              <w:rPr>
                <w:rFonts w:cs="Arial"/>
                <w:highlight w:val="yellow"/>
              </w:rPr>
            </w:pPr>
            <w:r>
              <w:rPr>
                <w:rFonts w:cs="Arial"/>
              </w:rPr>
              <w:t>Dom Choong</w:t>
            </w:r>
            <w:r w:rsidR="001F49B0" w:rsidRPr="003E51EC">
              <w:rPr>
                <w:rFonts w:cs="Arial"/>
              </w:rPr>
              <w:t xml:space="preserve"> M</w:t>
            </w:r>
            <w:r w:rsidR="00E965E4" w:rsidRPr="003E51EC">
              <w:rPr>
                <w:rFonts w:cs="Arial"/>
              </w:rPr>
              <w:t>,</w:t>
            </w:r>
            <w:r w:rsidR="001F49B0" w:rsidRPr="003E51EC">
              <w:rPr>
                <w:rFonts w:cs="Arial"/>
              </w:rPr>
              <w:t xml:space="preserve"> </w:t>
            </w:r>
            <w:r w:rsidR="00F847BF">
              <w:rPr>
                <w:rFonts w:cs="Arial"/>
              </w:rPr>
              <w:t>OPB</w:t>
            </w:r>
          </w:p>
        </w:tc>
        <w:tc>
          <w:tcPr>
            <w:tcW w:w="1341" w:type="dxa"/>
          </w:tcPr>
          <w:p w14:paraId="2C30FE0A" w14:textId="77777777" w:rsidR="00DE3665" w:rsidRPr="003E51EC" w:rsidRDefault="00DE3665" w:rsidP="00A61374">
            <w:pPr>
              <w:jc w:val="both"/>
              <w:rPr>
                <w:rFonts w:cs="Arial"/>
              </w:rPr>
            </w:pPr>
            <w:r w:rsidRPr="003E51EC">
              <w:rPr>
                <w:rFonts w:cs="Arial"/>
              </w:rPr>
              <w:t>GD(CSOG)</w:t>
            </w:r>
          </w:p>
        </w:tc>
        <w:tc>
          <w:tcPr>
            <w:tcW w:w="1274" w:type="dxa"/>
          </w:tcPr>
          <w:p w14:paraId="6E8E9FFE" w14:textId="77777777" w:rsidR="00DE3665" w:rsidRPr="003E51EC" w:rsidRDefault="00DE3665" w:rsidP="00A61374">
            <w:pPr>
              <w:jc w:val="both"/>
              <w:rPr>
                <w:rFonts w:cs="Arial"/>
              </w:rPr>
            </w:pPr>
          </w:p>
        </w:tc>
      </w:tr>
      <w:tr w:rsidR="00DE3665" w:rsidRPr="003E51EC" w14:paraId="41C730A3" w14:textId="77777777" w:rsidTr="00FE338B">
        <w:tc>
          <w:tcPr>
            <w:tcW w:w="605" w:type="dxa"/>
          </w:tcPr>
          <w:p w14:paraId="4BBFFD30" w14:textId="574966FF" w:rsidR="00DE3665" w:rsidRPr="003E51EC" w:rsidRDefault="00E874B5" w:rsidP="00A61374">
            <w:pPr>
              <w:jc w:val="both"/>
              <w:rPr>
                <w:rFonts w:cs="Arial"/>
              </w:rPr>
            </w:pPr>
            <w:r>
              <w:rPr>
                <w:rFonts w:cs="Arial"/>
              </w:rPr>
              <w:t>2</w:t>
            </w:r>
          </w:p>
        </w:tc>
        <w:tc>
          <w:tcPr>
            <w:tcW w:w="962" w:type="dxa"/>
          </w:tcPr>
          <w:p w14:paraId="1F60F255" w14:textId="2746F91F" w:rsidR="00DE3665" w:rsidRPr="003E51EC" w:rsidRDefault="00E874B5" w:rsidP="00A61374">
            <w:pPr>
              <w:jc w:val="both"/>
              <w:rPr>
                <w:rFonts w:cs="Arial"/>
              </w:rPr>
            </w:pPr>
            <w:r>
              <w:rPr>
                <w:rFonts w:cs="Arial"/>
              </w:rPr>
              <w:t>1.1</w:t>
            </w:r>
          </w:p>
        </w:tc>
        <w:tc>
          <w:tcPr>
            <w:tcW w:w="1488" w:type="dxa"/>
          </w:tcPr>
          <w:p w14:paraId="653D5CD3" w14:textId="789462CB" w:rsidR="00DE3665" w:rsidRPr="003E51EC" w:rsidRDefault="00ED602D" w:rsidP="00A61374">
            <w:pPr>
              <w:jc w:val="both"/>
              <w:rPr>
                <w:rFonts w:cs="Arial"/>
              </w:rPr>
            </w:pPr>
            <w:r>
              <w:rPr>
                <w:rFonts w:cs="Arial"/>
              </w:rPr>
              <w:t>27</w:t>
            </w:r>
            <w:r w:rsidR="00E874B5">
              <w:rPr>
                <w:rFonts w:cs="Arial"/>
              </w:rPr>
              <w:t xml:space="preserve"> Feb 2024</w:t>
            </w:r>
          </w:p>
        </w:tc>
        <w:tc>
          <w:tcPr>
            <w:tcW w:w="1710" w:type="dxa"/>
          </w:tcPr>
          <w:p w14:paraId="22CB335D" w14:textId="00F8FBFF" w:rsidR="0084368E" w:rsidRDefault="008F3BF5" w:rsidP="00A61374">
            <w:pPr>
              <w:jc w:val="both"/>
              <w:rPr>
                <w:rFonts w:cs="Arial"/>
              </w:rPr>
            </w:pPr>
            <w:r>
              <w:rPr>
                <w:rFonts w:cs="Arial"/>
              </w:rPr>
              <w:t xml:space="preserve">Para </w:t>
            </w:r>
            <w:r w:rsidR="0084368E">
              <w:rPr>
                <w:rFonts w:cs="Arial"/>
              </w:rPr>
              <w:t>5:</w:t>
            </w:r>
          </w:p>
          <w:p w14:paraId="422A104E" w14:textId="1958B44F" w:rsidR="0084368E" w:rsidRDefault="0084368E" w:rsidP="00A61374">
            <w:pPr>
              <w:jc w:val="both"/>
              <w:rPr>
                <w:rFonts w:cs="Arial"/>
              </w:rPr>
            </w:pPr>
            <w:r>
              <w:rPr>
                <w:rFonts w:cs="Arial"/>
              </w:rPr>
              <w:t>Updated Clinical Guidance on two-dose baseline, step- down measures for strenuous activity, vaccine co-administration, observation</w:t>
            </w:r>
            <w:r w:rsidR="001564C1">
              <w:rPr>
                <w:rFonts w:cs="Arial"/>
              </w:rPr>
              <w:t>,</w:t>
            </w:r>
            <w:r>
              <w:rPr>
                <w:rFonts w:cs="Arial"/>
              </w:rPr>
              <w:t xml:space="preserve"> Anaphylaxis management</w:t>
            </w:r>
            <w:r w:rsidR="001564C1">
              <w:rPr>
                <w:rFonts w:cs="Arial"/>
              </w:rPr>
              <w:t xml:space="preserve">, revised Guidance </w:t>
            </w:r>
            <w:proofErr w:type="gramStart"/>
            <w:r w:rsidR="001564C1">
              <w:rPr>
                <w:rFonts w:cs="Arial"/>
              </w:rPr>
              <w:t>document</w:t>
            </w:r>
            <w:proofErr w:type="gramEnd"/>
          </w:p>
          <w:p w14:paraId="5035A3D0" w14:textId="77777777" w:rsidR="0084368E" w:rsidRDefault="0084368E" w:rsidP="00A61374">
            <w:pPr>
              <w:jc w:val="both"/>
              <w:rPr>
                <w:rFonts w:cs="Arial"/>
              </w:rPr>
            </w:pPr>
          </w:p>
          <w:p w14:paraId="37232930" w14:textId="17A2618C" w:rsidR="00DE3665" w:rsidRDefault="008F3BF5" w:rsidP="00A61374">
            <w:pPr>
              <w:jc w:val="both"/>
              <w:rPr>
                <w:rFonts w:cs="Arial"/>
              </w:rPr>
            </w:pPr>
            <w:r>
              <w:rPr>
                <w:rFonts w:cs="Arial"/>
              </w:rPr>
              <w:t>6.12</w:t>
            </w:r>
            <w:r w:rsidR="00F37256">
              <w:rPr>
                <w:rFonts w:cs="Arial"/>
              </w:rPr>
              <w:t xml:space="preserve"> b</w:t>
            </w:r>
            <w:r>
              <w:rPr>
                <w:rFonts w:cs="Arial"/>
              </w:rPr>
              <w:t>:</w:t>
            </w:r>
          </w:p>
          <w:p w14:paraId="7BE3E756" w14:textId="77777777" w:rsidR="00521E83" w:rsidRDefault="00521E83" w:rsidP="00521E83">
            <w:pPr>
              <w:jc w:val="both"/>
            </w:pPr>
            <w:r>
              <w:t xml:space="preserve">Amended 14 days interval between vaccines to can be administered </w:t>
            </w:r>
            <w:proofErr w:type="gramStart"/>
            <w:r>
              <w:t>concurrently</w:t>
            </w:r>
            <w:proofErr w:type="gramEnd"/>
          </w:p>
          <w:p w14:paraId="3AAA8C87" w14:textId="77777777" w:rsidR="008F3BF5" w:rsidRDefault="008F3BF5" w:rsidP="00A61374">
            <w:pPr>
              <w:jc w:val="both"/>
              <w:rPr>
                <w:rFonts w:cs="Arial"/>
              </w:rPr>
            </w:pPr>
          </w:p>
          <w:p w14:paraId="44DAB8B3" w14:textId="42F81680" w:rsidR="00F37256" w:rsidRDefault="00F37256" w:rsidP="00A61374">
            <w:pPr>
              <w:jc w:val="both"/>
              <w:rPr>
                <w:rFonts w:cs="Arial"/>
              </w:rPr>
            </w:pPr>
            <w:r>
              <w:rPr>
                <w:rFonts w:cs="Arial"/>
              </w:rPr>
              <w:t>Para 6.13:</w:t>
            </w:r>
          </w:p>
          <w:p w14:paraId="5CBD973E" w14:textId="30707AA1" w:rsidR="00F37256" w:rsidRDefault="001564C1" w:rsidP="00A61374">
            <w:pPr>
              <w:jc w:val="both"/>
              <w:rPr>
                <w:rFonts w:cs="Arial"/>
              </w:rPr>
            </w:pPr>
            <w:r>
              <w:rPr>
                <w:rFonts w:cs="Arial"/>
              </w:rPr>
              <w:t xml:space="preserve">Updated attachments of </w:t>
            </w:r>
            <w:r w:rsidR="00F37256">
              <w:rPr>
                <w:rFonts w:cs="Arial"/>
              </w:rPr>
              <w:t>documents</w:t>
            </w:r>
          </w:p>
          <w:p w14:paraId="2D7B6CC7" w14:textId="77777777" w:rsidR="00F37256" w:rsidRDefault="00F37256" w:rsidP="00A61374">
            <w:pPr>
              <w:jc w:val="both"/>
              <w:rPr>
                <w:rFonts w:cs="Arial"/>
              </w:rPr>
            </w:pPr>
          </w:p>
          <w:p w14:paraId="164CBF93" w14:textId="77777777" w:rsidR="008F3BF5" w:rsidRDefault="00825A3E" w:rsidP="00A61374">
            <w:pPr>
              <w:jc w:val="both"/>
              <w:rPr>
                <w:rFonts w:cs="Arial"/>
              </w:rPr>
            </w:pPr>
            <w:r>
              <w:rPr>
                <w:rFonts w:cs="Arial"/>
              </w:rPr>
              <w:t>Para 6.17 to 6.22:</w:t>
            </w:r>
          </w:p>
          <w:p w14:paraId="7E1F0276" w14:textId="2EA91E86" w:rsidR="00825A3E" w:rsidRPr="003E51EC" w:rsidRDefault="00825A3E" w:rsidP="00A61374">
            <w:pPr>
              <w:jc w:val="both"/>
              <w:rPr>
                <w:rFonts w:cs="Arial"/>
              </w:rPr>
            </w:pPr>
            <w:r>
              <w:rPr>
                <w:rFonts w:cs="Arial"/>
              </w:rPr>
              <w:t>Deleted Incident Reporting</w:t>
            </w:r>
          </w:p>
        </w:tc>
        <w:tc>
          <w:tcPr>
            <w:tcW w:w="1636" w:type="dxa"/>
          </w:tcPr>
          <w:p w14:paraId="04CF3887" w14:textId="77777777" w:rsidR="0090213C" w:rsidRDefault="00E874B5" w:rsidP="00A61374">
            <w:pPr>
              <w:jc w:val="both"/>
              <w:rPr>
                <w:rFonts w:cs="Arial"/>
              </w:rPr>
            </w:pPr>
            <w:r>
              <w:rPr>
                <w:rFonts w:cs="Arial"/>
              </w:rPr>
              <w:t xml:space="preserve">Tay Lee Hwa  </w:t>
            </w:r>
          </w:p>
          <w:p w14:paraId="68CE6E37" w14:textId="355D3266" w:rsidR="00E874B5" w:rsidRPr="003E51EC" w:rsidRDefault="00E874B5" w:rsidP="00A61374">
            <w:pPr>
              <w:jc w:val="both"/>
              <w:rPr>
                <w:rFonts w:cs="Arial"/>
              </w:rPr>
            </w:pPr>
            <w:r>
              <w:rPr>
                <w:rFonts w:cs="Arial"/>
              </w:rPr>
              <w:t>M, VOTG</w:t>
            </w:r>
          </w:p>
        </w:tc>
        <w:tc>
          <w:tcPr>
            <w:tcW w:w="1341" w:type="dxa"/>
          </w:tcPr>
          <w:p w14:paraId="526732E8" w14:textId="4F568309" w:rsidR="00DE3665" w:rsidRPr="003E51EC" w:rsidRDefault="00E874B5" w:rsidP="00A61374">
            <w:pPr>
              <w:jc w:val="both"/>
              <w:rPr>
                <w:rFonts w:cs="Arial"/>
              </w:rPr>
            </w:pPr>
            <w:r>
              <w:rPr>
                <w:rFonts w:cs="Arial"/>
              </w:rPr>
              <w:t>D(VOTG)</w:t>
            </w:r>
          </w:p>
        </w:tc>
        <w:tc>
          <w:tcPr>
            <w:tcW w:w="1274" w:type="dxa"/>
          </w:tcPr>
          <w:p w14:paraId="5C18E2F1" w14:textId="77777777" w:rsidR="00DE3665" w:rsidRPr="003E51EC" w:rsidRDefault="00DE3665" w:rsidP="00A61374">
            <w:pPr>
              <w:jc w:val="both"/>
              <w:rPr>
                <w:rFonts w:cs="Arial"/>
              </w:rPr>
            </w:pPr>
          </w:p>
        </w:tc>
      </w:tr>
      <w:tr w:rsidR="00F2782C" w:rsidRPr="003E51EC" w14:paraId="0893C89E" w14:textId="77777777" w:rsidTr="00FE338B">
        <w:tc>
          <w:tcPr>
            <w:tcW w:w="605" w:type="dxa"/>
          </w:tcPr>
          <w:p w14:paraId="7FCB3E68" w14:textId="44D00C11" w:rsidR="00F2782C" w:rsidRDefault="00F2782C" w:rsidP="00A61374">
            <w:pPr>
              <w:jc w:val="both"/>
              <w:rPr>
                <w:rFonts w:cs="Arial"/>
              </w:rPr>
            </w:pPr>
            <w:r>
              <w:rPr>
                <w:rFonts w:cs="Arial"/>
              </w:rPr>
              <w:t>3</w:t>
            </w:r>
          </w:p>
        </w:tc>
        <w:tc>
          <w:tcPr>
            <w:tcW w:w="962" w:type="dxa"/>
          </w:tcPr>
          <w:p w14:paraId="33261CE2" w14:textId="7FBFAE94" w:rsidR="00F2782C" w:rsidRDefault="00F2782C" w:rsidP="00A61374">
            <w:pPr>
              <w:jc w:val="both"/>
              <w:rPr>
                <w:rFonts w:cs="Arial"/>
              </w:rPr>
            </w:pPr>
            <w:r>
              <w:rPr>
                <w:rFonts w:cs="Arial"/>
              </w:rPr>
              <w:t>1.2</w:t>
            </w:r>
          </w:p>
        </w:tc>
        <w:tc>
          <w:tcPr>
            <w:tcW w:w="1488" w:type="dxa"/>
          </w:tcPr>
          <w:p w14:paraId="582EE2BE" w14:textId="38067DEC" w:rsidR="00F2782C" w:rsidRDefault="00DF6678" w:rsidP="00A61374">
            <w:pPr>
              <w:jc w:val="both"/>
              <w:rPr>
                <w:rFonts w:cs="Arial"/>
              </w:rPr>
            </w:pPr>
            <w:r>
              <w:rPr>
                <w:rFonts w:cs="Arial"/>
              </w:rPr>
              <w:t>28</w:t>
            </w:r>
            <w:r w:rsidR="00F2782C">
              <w:rPr>
                <w:rFonts w:cs="Arial"/>
              </w:rPr>
              <w:t xml:space="preserve"> Mar 2024</w:t>
            </w:r>
          </w:p>
        </w:tc>
        <w:tc>
          <w:tcPr>
            <w:tcW w:w="1710" w:type="dxa"/>
          </w:tcPr>
          <w:p w14:paraId="15837BC9" w14:textId="66EF8E08" w:rsidR="0046403D" w:rsidRDefault="0046403D" w:rsidP="00A61374">
            <w:pPr>
              <w:jc w:val="both"/>
              <w:rPr>
                <w:rFonts w:cs="Arial"/>
              </w:rPr>
            </w:pPr>
            <w:r>
              <w:rPr>
                <w:rFonts w:cs="Arial"/>
              </w:rPr>
              <w:t>Para 1.2, 2.1 a, 5.2 &amp; 5.3: Standardised primary series to two initial doses regime</w:t>
            </w:r>
          </w:p>
          <w:p w14:paraId="7971EC5A" w14:textId="77777777" w:rsidR="0046403D" w:rsidRDefault="0046403D" w:rsidP="00A61374">
            <w:pPr>
              <w:jc w:val="both"/>
              <w:rPr>
                <w:rFonts w:cs="Arial"/>
              </w:rPr>
            </w:pPr>
          </w:p>
          <w:p w14:paraId="2D6AF591" w14:textId="77777777" w:rsidR="00F2782C" w:rsidRDefault="00F2782C" w:rsidP="00DF6678">
            <w:pPr>
              <w:rPr>
                <w:rFonts w:cs="Arial"/>
              </w:rPr>
            </w:pPr>
            <w:r>
              <w:rPr>
                <w:rFonts w:cs="Arial"/>
              </w:rPr>
              <w:lastRenderedPageBreak/>
              <w:t xml:space="preserve">Para 3.1: </w:t>
            </w:r>
            <w:r w:rsidR="00283FE6">
              <w:rPr>
                <w:rFonts w:cs="Arial"/>
              </w:rPr>
              <w:t xml:space="preserve">Deleted PHPCs not to concurrently provide other </w:t>
            </w:r>
            <w:r w:rsidR="0098466E">
              <w:rPr>
                <w:rFonts w:cs="Arial"/>
              </w:rPr>
              <w:t xml:space="preserve">Covid-19 </w:t>
            </w:r>
            <w:proofErr w:type="gramStart"/>
            <w:r w:rsidR="0098466E">
              <w:rPr>
                <w:rFonts w:cs="Arial"/>
              </w:rPr>
              <w:t>vaccines</w:t>
            </w:r>
            <w:proofErr w:type="gramEnd"/>
            <w:r w:rsidR="00283FE6">
              <w:rPr>
                <w:rFonts w:cs="Arial"/>
              </w:rPr>
              <w:t xml:space="preserve"> </w:t>
            </w:r>
          </w:p>
          <w:p w14:paraId="4CB78B10" w14:textId="77777777" w:rsidR="003A2DA6" w:rsidRDefault="003A2DA6" w:rsidP="00A61374">
            <w:pPr>
              <w:jc w:val="both"/>
              <w:rPr>
                <w:rFonts w:cs="Arial"/>
              </w:rPr>
            </w:pPr>
          </w:p>
          <w:p w14:paraId="19BD684B" w14:textId="6B716C1A" w:rsidR="003A2DA6" w:rsidRDefault="003A2DA6" w:rsidP="00DF6678">
            <w:pPr>
              <w:rPr>
                <w:rFonts w:cs="Arial"/>
              </w:rPr>
            </w:pPr>
            <w:r>
              <w:rPr>
                <w:rFonts w:cs="Arial"/>
              </w:rPr>
              <w:t>Para 7.4: Deleted outdated reference article</w:t>
            </w:r>
          </w:p>
        </w:tc>
        <w:tc>
          <w:tcPr>
            <w:tcW w:w="1636" w:type="dxa"/>
          </w:tcPr>
          <w:p w14:paraId="6CEF1F62" w14:textId="77777777" w:rsidR="00F2782C" w:rsidRDefault="00F2782C" w:rsidP="00A61374">
            <w:pPr>
              <w:jc w:val="both"/>
              <w:rPr>
                <w:rFonts w:cs="Arial"/>
              </w:rPr>
            </w:pPr>
            <w:r>
              <w:rPr>
                <w:rFonts w:cs="Arial"/>
              </w:rPr>
              <w:lastRenderedPageBreak/>
              <w:t>Tay Lee Hwa</w:t>
            </w:r>
          </w:p>
          <w:p w14:paraId="1256D3D9" w14:textId="45A2EC62" w:rsidR="00F2782C" w:rsidRDefault="00F2782C" w:rsidP="00A61374">
            <w:pPr>
              <w:jc w:val="both"/>
              <w:rPr>
                <w:rFonts w:cs="Arial"/>
              </w:rPr>
            </w:pPr>
            <w:r>
              <w:rPr>
                <w:rFonts w:cs="Arial"/>
              </w:rPr>
              <w:t>M, VOTG</w:t>
            </w:r>
          </w:p>
        </w:tc>
        <w:tc>
          <w:tcPr>
            <w:tcW w:w="1341" w:type="dxa"/>
          </w:tcPr>
          <w:p w14:paraId="2809F411" w14:textId="47F5C0E8" w:rsidR="00F2782C" w:rsidRDefault="00F2782C" w:rsidP="00A61374">
            <w:pPr>
              <w:jc w:val="both"/>
              <w:rPr>
                <w:rFonts w:cs="Arial"/>
              </w:rPr>
            </w:pPr>
            <w:r>
              <w:rPr>
                <w:rFonts w:cs="Arial"/>
              </w:rPr>
              <w:t>D(VOTG)</w:t>
            </w:r>
          </w:p>
        </w:tc>
        <w:tc>
          <w:tcPr>
            <w:tcW w:w="1274" w:type="dxa"/>
          </w:tcPr>
          <w:p w14:paraId="20E4E78D" w14:textId="77777777" w:rsidR="00F2782C" w:rsidRPr="003E51EC" w:rsidRDefault="00F2782C" w:rsidP="00A61374">
            <w:pPr>
              <w:jc w:val="both"/>
              <w:rPr>
                <w:rFonts w:cs="Arial"/>
              </w:rPr>
            </w:pPr>
          </w:p>
        </w:tc>
      </w:tr>
      <w:tr w:rsidR="003E4780" w:rsidRPr="003E51EC" w14:paraId="4D8F6E8C" w14:textId="77777777" w:rsidTr="00FE338B">
        <w:tc>
          <w:tcPr>
            <w:tcW w:w="605" w:type="dxa"/>
          </w:tcPr>
          <w:p w14:paraId="35E7191C" w14:textId="381B84D4" w:rsidR="003E4780" w:rsidRDefault="003E4780" w:rsidP="00A61374">
            <w:pPr>
              <w:jc w:val="both"/>
              <w:rPr>
                <w:rFonts w:cs="Arial"/>
              </w:rPr>
            </w:pPr>
            <w:r>
              <w:rPr>
                <w:rFonts w:cs="Arial"/>
              </w:rPr>
              <w:t>4</w:t>
            </w:r>
          </w:p>
        </w:tc>
        <w:tc>
          <w:tcPr>
            <w:tcW w:w="962" w:type="dxa"/>
          </w:tcPr>
          <w:p w14:paraId="7DBB04C2" w14:textId="5CFA3625" w:rsidR="003E4780" w:rsidRDefault="003E4780" w:rsidP="00A61374">
            <w:pPr>
              <w:jc w:val="both"/>
              <w:rPr>
                <w:rFonts w:cs="Arial"/>
              </w:rPr>
            </w:pPr>
            <w:r>
              <w:rPr>
                <w:rFonts w:cs="Arial"/>
              </w:rPr>
              <w:t>1.3</w:t>
            </w:r>
          </w:p>
        </w:tc>
        <w:tc>
          <w:tcPr>
            <w:tcW w:w="1488" w:type="dxa"/>
          </w:tcPr>
          <w:p w14:paraId="0AB29285" w14:textId="7B9D8581" w:rsidR="003E4780" w:rsidRDefault="00E70F89" w:rsidP="00A61374">
            <w:pPr>
              <w:jc w:val="both"/>
              <w:rPr>
                <w:rFonts w:cs="Arial"/>
              </w:rPr>
            </w:pPr>
            <w:r>
              <w:rPr>
                <w:rFonts w:cs="Arial"/>
              </w:rPr>
              <w:t>23</w:t>
            </w:r>
            <w:r w:rsidR="003E4780">
              <w:rPr>
                <w:rFonts w:cs="Arial"/>
              </w:rPr>
              <w:t xml:space="preserve"> May 2024</w:t>
            </w:r>
          </w:p>
        </w:tc>
        <w:tc>
          <w:tcPr>
            <w:tcW w:w="1710" w:type="dxa"/>
          </w:tcPr>
          <w:p w14:paraId="7703E14E" w14:textId="182F969C" w:rsidR="003E4780" w:rsidRDefault="00AF332F" w:rsidP="00A61374">
            <w:pPr>
              <w:jc w:val="both"/>
              <w:rPr>
                <w:rFonts w:cs="Arial"/>
              </w:rPr>
            </w:pPr>
            <w:r>
              <w:rPr>
                <w:rFonts w:cs="Arial"/>
              </w:rPr>
              <w:t>Para 1.2 &amp; 2.1:</w:t>
            </w:r>
          </w:p>
          <w:p w14:paraId="546E0157" w14:textId="77777777" w:rsidR="00AF332F" w:rsidRDefault="00AF332F" w:rsidP="00A61374">
            <w:pPr>
              <w:jc w:val="both"/>
              <w:rPr>
                <w:rFonts w:cs="Arial"/>
              </w:rPr>
            </w:pPr>
            <w:r>
              <w:rPr>
                <w:rFonts w:cs="Arial"/>
              </w:rPr>
              <w:t>Deleted vaccine as 2</w:t>
            </w:r>
            <w:r w:rsidRPr="003C29D2">
              <w:rPr>
                <w:rFonts w:cs="Arial"/>
                <w:vertAlign w:val="superscript"/>
              </w:rPr>
              <w:t>nd</w:t>
            </w:r>
            <w:r>
              <w:rPr>
                <w:rFonts w:cs="Arial"/>
              </w:rPr>
              <w:t xml:space="preserve"> dose under </w:t>
            </w:r>
            <w:proofErr w:type="gramStart"/>
            <w:r>
              <w:rPr>
                <w:rFonts w:cs="Arial"/>
              </w:rPr>
              <w:t>SAR</w:t>
            </w:r>
            <w:proofErr w:type="gramEnd"/>
          </w:p>
          <w:p w14:paraId="518EF718" w14:textId="77777777" w:rsidR="00AF332F" w:rsidRDefault="00AF332F" w:rsidP="00A61374">
            <w:pPr>
              <w:jc w:val="both"/>
              <w:rPr>
                <w:rFonts w:cs="Arial"/>
              </w:rPr>
            </w:pPr>
          </w:p>
          <w:p w14:paraId="38942D85" w14:textId="77777777" w:rsidR="00AF332F" w:rsidRDefault="00AF332F" w:rsidP="00A61374">
            <w:pPr>
              <w:jc w:val="both"/>
              <w:rPr>
                <w:rFonts w:cs="Arial"/>
              </w:rPr>
            </w:pPr>
            <w:r>
              <w:rPr>
                <w:rFonts w:cs="Arial"/>
              </w:rPr>
              <w:t>Para 3.2:</w:t>
            </w:r>
          </w:p>
          <w:p w14:paraId="3806BF03" w14:textId="77777777" w:rsidR="00AF332F" w:rsidRDefault="00AF332F" w:rsidP="00A61374">
            <w:pPr>
              <w:jc w:val="both"/>
              <w:rPr>
                <w:rFonts w:cs="Arial"/>
              </w:rPr>
            </w:pPr>
            <w:r>
              <w:rPr>
                <w:rFonts w:cs="Arial"/>
              </w:rPr>
              <w:t>Added Leverage on HVT</w:t>
            </w:r>
          </w:p>
          <w:p w14:paraId="4B827B19" w14:textId="77777777" w:rsidR="00AF332F" w:rsidRDefault="00AF332F" w:rsidP="00A61374">
            <w:pPr>
              <w:jc w:val="both"/>
              <w:rPr>
                <w:rFonts w:cs="Arial"/>
              </w:rPr>
            </w:pPr>
          </w:p>
          <w:p w14:paraId="78062F03" w14:textId="77777777" w:rsidR="00AF332F" w:rsidRDefault="00AF332F" w:rsidP="00A61374">
            <w:pPr>
              <w:jc w:val="both"/>
              <w:rPr>
                <w:rFonts w:cs="Arial"/>
              </w:rPr>
            </w:pPr>
            <w:r>
              <w:rPr>
                <w:rFonts w:cs="Arial"/>
              </w:rPr>
              <w:t>Para 4:</w:t>
            </w:r>
          </w:p>
          <w:p w14:paraId="567D8021" w14:textId="75A4D8D3" w:rsidR="00AF332F" w:rsidRDefault="00AF332F" w:rsidP="00A61374">
            <w:pPr>
              <w:jc w:val="both"/>
              <w:rPr>
                <w:rFonts w:cs="Arial"/>
              </w:rPr>
            </w:pPr>
            <w:r>
              <w:rPr>
                <w:rFonts w:cs="Arial"/>
              </w:rPr>
              <w:t>Deleted Operating Parameter</w:t>
            </w:r>
            <w:r w:rsidR="00AB5A00">
              <w:rPr>
                <w:rFonts w:cs="Arial"/>
              </w:rPr>
              <w:t xml:space="preserve"> </w:t>
            </w:r>
          </w:p>
          <w:p w14:paraId="6DA3D2C9" w14:textId="77777777" w:rsidR="00AF332F" w:rsidRDefault="00AF332F" w:rsidP="00A61374">
            <w:pPr>
              <w:jc w:val="both"/>
              <w:rPr>
                <w:rFonts w:cs="Arial"/>
              </w:rPr>
            </w:pPr>
          </w:p>
          <w:p w14:paraId="0BD39411" w14:textId="77777777" w:rsidR="00AF332F" w:rsidRDefault="00AF332F" w:rsidP="003C29D2">
            <w:pPr>
              <w:rPr>
                <w:rFonts w:cs="Arial"/>
              </w:rPr>
            </w:pPr>
            <w:r>
              <w:rPr>
                <w:rFonts w:cs="Arial"/>
              </w:rPr>
              <w:t>Para 5 renumbered to 4:</w:t>
            </w:r>
          </w:p>
          <w:p w14:paraId="15706841" w14:textId="2EF2F714" w:rsidR="00AF332F" w:rsidRDefault="00AF332F" w:rsidP="00A61374">
            <w:pPr>
              <w:jc w:val="both"/>
              <w:rPr>
                <w:rFonts w:cs="Arial"/>
              </w:rPr>
            </w:pPr>
            <w:r>
              <w:rPr>
                <w:rFonts w:cs="Arial"/>
              </w:rPr>
              <w:t>Update</w:t>
            </w:r>
            <w:r w:rsidR="007E2F10">
              <w:rPr>
                <w:rFonts w:cs="Arial"/>
              </w:rPr>
              <w:t>d</w:t>
            </w:r>
            <w:r>
              <w:rPr>
                <w:rFonts w:cs="Arial"/>
              </w:rPr>
              <w:t xml:space="preserve"> clinic</w:t>
            </w:r>
            <w:r w:rsidR="00AB5A00">
              <w:rPr>
                <w:rFonts w:cs="Arial"/>
              </w:rPr>
              <w:t>al</w:t>
            </w:r>
            <w:r>
              <w:rPr>
                <w:rFonts w:cs="Arial"/>
              </w:rPr>
              <w:t xml:space="preserve"> guidance </w:t>
            </w:r>
            <w:r w:rsidR="00AB5A00">
              <w:rPr>
                <w:rFonts w:cs="Arial"/>
              </w:rPr>
              <w:t>on dos</w:t>
            </w:r>
            <w:r w:rsidR="007E2F10">
              <w:rPr>
                <w:rFonts w:cs="Arial"/>
              </w:rPr>
              <w:t>es</w:t>
            </w:r>
            <w:r w:rsidR="00AB5A00">
              <w:rPr>
                <w:rFonts w:cs="Arial"/>
              </w:rPr>
              <w:t xml:space="preserve"> and </w:t>
            </w:r>
            <w:proofErr w:type="gramStart"/>
            <w:r>
              <w:rPr>
                <w:rFonts w:cs="Arial"/>
              </w:rPr>
              <w:t>attachments</w:t>
            </w:r>
            <w:proofErr w:type="gramEnd"/>
          </w:p>
          <w:p w14:paraId="39F50869" w14:textId="77777777" w:rsidR="00AF332F" w:rsidRDefault="00AF332F" w:rsidP="00A61374">
            <w:pPr>
              <w:jc w:val="both"/>
              <w:rPr>
                <w:rFonts w:cs="Arial"/>
              </w:rPr>
            </w:pPr>
          </w:p>
          <w:p w14:paraId="0CCDC113" w14:textId="77777777" w:rsidR="00AF332F" w:rsidRDefault="00AF332F" w:rsidP="00A61374">
            <w:pPr>
              <w:jc w:val="both"/>
              <w:rPr>
                <w:rFonts w:cs="Arial"/>
              </w:rPr>
            </w:pPr>
            <w:r>
              <w:rPr>
                <w:rFonts w:cs="Arial"/>
              </w:rPr>
              <w:t>Para 6:</w:t>
            </w:r>
          </w:p>
          <w:p w14:paraId="35A38E91" w14:textId="6DDA87C4" w:rsidR="00AF332F" w:rsidRDefault="00AF332F" w:rsidP="00A61374">
            <w:pPr>
              <w:jc w:val="both"/>
              <w:rPr>
                <w:rFonts w:cs="Arial"/>
              </w:rPr>
            </w:pPr>
            <w:r>
              <w:rPr>
                <w:rFonts w:cs="Arial"/>
              </w:rPr>
              <w:t xml:space="preserve">Deleted </w:t>
            </w:r>
            <w:r w:rsidR="00450BE8">
              <w:rPr>
                <w:rFonts w:cs="Arial"/>
              </w:rPr>
              <w:t xml:space="preserve">requirements of </w:t>
            </w:r>
            <w:r>
              <w:rPr>
                <w:rFonts w:cs="Arial"/>
              </w:rPr>
              <w:t xml:space="preserve">Letter </w:t>
            </w:r>
            <w:proofErr w:type="gramStart"/>
            <w:r>
              <w:rPr>
                <w:rFonts w:cs="Arial"/>
              </w:rPr>
              <w:t>Of</w:t>
            </w:r>
            <w:proofErr w:type="gramEnd"/>
            <w:r>
              <w:rPr>
                <w:rFonts w:cs="Arial"/>
              </w:rPr>
              <w:t xml:space="preserve"> Acknowledgement</w:t>
            </w:r>
          </w:p>
          <w:p w14:paraId="21D3F1AD" w14:textId="77777777" w:rsidR="00AB5A00" w:rsidRDefault="00AB5A00" w:rsidP="00A61374">
            <w:pPr>
              <w:jc w:val="both"/>
              <w:rPr>
                <w:rFonts w:cs="Arial"/>
              </w:rPr>
            </w:pPr>
          </w:p>
          <w:p w14:paraId="1CA0814B" w14:textId="77777777" w:rsidR="00AB5A00" w:rsidRDefault="00AB5A00" w:rsidP="00A61374">
            <w:pPr>
              <w:jc w:val="both"/>
              <w:rPr>
                <w:rFonts w:cs="Arial"/>
              </w:rPr>
            </w:pPr>
            <w:r>
              <w:rPr>
                <w:rFonts w:cs="Arial"/>
              </w:rPr>
              <w:t>Para 6.</w:t>
            </w:r>
            <w:proofErr w:type="gramStart"/>
            <w:r>
              <w:rPr>
                <w:rFonts w:cs="Arial"/>
              </w:rPr>
              <w:t xml:space="preserve">  :</w:t>
            </w:r>
            <w:proofErr w:type="gramEnd"/>
          </w:p>
          <w:p w14:paraId="6E9E0962" w14:textId="77777777" w:rsidR="00AB5A00" w:rsidRDefault="00A11FF3" w:rsidP="00A61374">
            <w:pPr>
              <w:jc w:val="both"/>
              <w:rPr>
                <w:rFonts w:cs="Arial"/>
              </w:rPr>
            </w:pPr>
            <w:r>
              <w:rPr>
                <w:rFonts w:cs="Arial"/>
              </w:rPr>
              <w:t xml:space="preserve">Updated </w:t>
            </w:r>
            <w:r w:rsidR="00AB5A00">
              <w:rPr>
                <w:rFonts w:cs="Arial"/>
              </w:rPr>
              <w:t>parent</w:t>
            </w:r>
            <w:r>
              <w:rPr>
                <w:rFonts w:cs="Arial"/>
              </w:rPr>
              <w:t>s’ consents for 2 groups</w:t>
            </w:r>
          </w:p>
          <w:p w14:paraId="6DDDDE4F" w14:textId="77777777" w:rsidR="00A11FF3" w:rsidRDefault="00A11FF3" w:rsidP="00A61374">
            <w:pPr>
              <w:jc w:val="both"/>
              <w:rPr>
                <w:rFonts w:cs="Arial"/>
              </w:rPr>
            </w:pPr>
          </w:p>
          <w:p w14:paraId="1083A49E" w14:textId="47ADDF52" w:rsidR="00A11FF3" w:rsidRDefault="00A11FF3" w:rsidP="00A61374">
            <w:pPr>
              <w:jc w:val="both"/>
              <w:rPr>
                <w:rFonts w:cs="Arial"/>
              </w:rPr>
            </w:pPr>
            <w:r>
              <w:rPr>
                <w:rFonts w:cs="Arial"/>
              </w:rPr>
              <w:t xml:space="preserve">Para 6.  a)  </w:t>
            </w:r>
          </w:p>
          <w:p w14:paraId="43937E32" w14:textId="77777777" w:rsidR="00A11FF3" w:rsidRDefault="00A11FF3" w:rsidP="00A61374">
            <w:pPr>
              <w:jc w:val="both"/>
              <w:rPr>
                <w:rFonts w:cs="Arial"/>
              </w:rPr>
            </w:pPr>
            <w:r>
              <w:rPr>
                <w:rFonts w:cs="Arial"/>
              </w:rPr>
              <w:t>Added HAS Appointment</w:t>
            </w:r>
          </w:p>
          <w:p w14:paraId="529EFD71" w14:textId="77777777" w:rsidR="00A11FF3" w:rsidRDefault="00A11FF3" w:rsidP="00A61374">
            <w:pPr>
              <w:jc w:val="both"/>
              <w:rPr>
                <w:rFonts w:cs="Arial"/>
              </w:rPr>
            </w:pPr>
          </w:p>
          <w:p w14:paraId="456CE225" w14:textId="573D13FF" w:rsidR="00A11FF3" w:rsidRDefault="00A11FF3" w:rsidP="00A61374">
            <w:pPr>
              <w:jc w:val="both"/>
              <w:rPr>
                <w:rFonts w:cs="Arial"/>
              </w:rPr>
            </w:pPr>
            <w:r>
              <w:rPr>
                <w:rFonts w:cs="Arial"/>
              </w:rPr>
              <w:t xml:space="preserve">Para </w:t>
            </w:r>
            <w:r w:rsidR="00450BE8">
              <w:rPr>
                <w:rFonts w:cs="Arial"/>
              </w:rPr>
              <w:t>7.15:</w:t>
            </w:r>
          </w:p>
          <w:p w14:paraId="6BDD311F" w14:textId="039CD3FE" w:rsidR="00450BE8" w:rsidRDefault="00450BE8" w:rsidP="00A61374">
            <w:pPr>
              <w:jc w:val="both"/>
              <w:rPr>
                <w:rFonts w:cs="Arial"/>
              </w:rPr>
            </w:pPr>
            <w:r>
              <w:rPr>
                <w:rFonts w:cs="Arial"/>
              </w:rPr>
              <w:t>Deleted requirement of SAR permit</w:t>
            </w:r>
          </w:p>
          <w:p w14:paraId="14549F67" w14:textId="77777777" w:rsidR="00450BE8" w:rsidRDefault="00450BE8" w:rsidP="00A61374">
            <w:pPr>
              <w:jc w:val="both"/>
              <w:rPr>
                <w:rFonts w:cs="Arial"/>
              </w:rPr>
            </w:pPr>
          </w:p>
          <w:p w14:paraId="189969D4" w14:textId="77777777" w:rsidR="00450BE8" w:rsidRDefault="00450BE8" w:rsidP="00A61374">
            <w:pPr>
              <w:jc w:val="both"/>
              <w:rPr>
                <w:rFonts w:cs="Arial"/>
              </w:rPr>
            </w:pPr>
            <w:r>
              <w:rPr>
                <w:rFonts w:cs="Arial"/>
              </w:rPr>
              <w:t>Para 8.2:</w:t>
            </w:r>
          </w:p>
          <w:p w14:paraId="7FABBE85" w14:textId="15079AD4" w:rsidR="00450BE8" w:rsidRDefault="00450BE8" w:rsidP="00A61374">
            <w:pPr>
              <w:jc w:val="both"/>
              <w:rPr>
                <w:rFonts w:cs="Arial"/>
              </w:rPr>
            </w:pPr>
            <w:r>
              <w:rPr>
                <w:rFonts w:cs="Arial"/>
              </w:rPr>
              <w:t>Inserted HAS Booking</w:t>
            </w:r>
          </w:p>
        </w:tc>
        <w:tc>
          <w:tcPr>
            <w:tcW w:w="1636" w:type="dxa"/>
          </w:tcPr>
          <w:p w14:paraId="6E4C4D8D" w14:textId="77777777" w:rsidR="00FE012D" w:rsidRDefault="00FE012D" w:rsidP="00FE012D">
            <w:pPr>
              <w:jc w:val="both"/>
              <w:rPr>
                <w:rFonts w:cs="Arial"/>
              </w:rPr>
            </w:pPr>
            <w:r>
              <w:rPr>
                <w:rFonts w:cs="Arial"/>
              </w:rPr>
              <w:t>Tay Lee Hwa</w:t>
            </w:r>
          </w:p>
          <w:p w14:paraId="7AB8FC15" w14:textId="00480CB8" w:rsidR="003E4780" w:rsidRDefault="00FE012D" w:rsidP="00FE012D">
            <w:pPr>
              <w:jc w:val="both"/>
              <w:rPr>
                <w:rFonts w:cs="Arial"/>
              </w:rPr>
            </w:pPr>
            <w:r>
              <w:rPr>
                <w:rFonts w:cs="Arial"/>
              </w:rPr>
              <w:t>M, VOTG</w:t>
            </w:r>
          </w:p>
        </w:tc>
        <w:tc>
          <w:tcPr>
            <w:tcW w:w="1341" w:type="dxa"/>
          </w:tcPr>
          <w:p w14:paraId="25ABB6EE" w14:textId="3484A103" w:rsidR="003E4780" w:rsidRDefault="00FE012D" w:rsidP="00A61374">
            <w:pPr>
              <w:jc w:val="both"/>
              <w:rPr>
                <w:rFonts w:cs="Arial"/>
              </w:rPr>
            </w:pPr>
            <w:r>
              <w:rPr>
                <w:rFonts w:cs="Arial"/>
              </w:rPr>
              <w:t>D(VOTG)</w:t>
            </w:r>
          </w:p>
        </w:tc>
        <w:tc>
          <w:tcPr>
            <w:tcW w:w="1274" w:type="dxa"/>
          </w:tcPr>
          <w:p w14:paraId="47958155" w14:textId="77777777" w:rsidR="003E4780" w:rsidRPr="003E51EC" w:rsidRDefault="003E4780" w:rsidP="00A61374">
            <w:pPr>
              <w:jc w:val="both"/>
              <w:rPr>
                <w:rFonts w:cs="Arial"/>
              </w:rPr>
            </w:pPr>
          </w:p>
        </w:tc>
      </w:tr>
      <w:bookmarkEnd w:id="0"/>
    </w:tbl>
    <w:p w14:paraId="38D18739" w14:textId="6A4022D8" w:rsidR="003C29D2" w:rsidRDefault="003C29D2">
      <w:pPr>
        <w:spacing w:after="160" w:line="259" w:lineRule="auto"/>
        <w:rPr>
          <w:rFonts w:eastAsia="DengXian" w:cs="Arial"/>
          <w:b/>
          <w:color w:val="002060"/>
          <w:sz w:val="24"/>
          <w:szCs w:val="32"/>
        </w:rPr>
      </w:pPr>
    </w:p>
    <w:p w14:paraId="1255AA3B" w14:textId="092A5A29" w:rsidR="005119E3" w:rsidRPr="000E4A56" w:rsidRDefault="00003875" w:rsidP="001B57EC">
      <w:pPr>
        <w:pStyle w:val="Heading1"/>
        <w:numPr>
          <w:ilvl w:val="0"/>
          <w:numId w:val="54"/>
        </w:numPr>
        <w:ind w:left="567" w:hanging="567"/>
        <w:jc w:val="both"/>
        <w:rPr>
          <w:rFonts w:eastAsia="DengXian" w:cs="Arial"/>
          <w:szCs w:val="24"/>
        </w:rPr>
      </w:pPr>
      <w:r w:rsidRPr="000E4A56">
        <w:rPr>
          <w:rFonts w:eastAsia="DengXian" w:cs="Arial"/>
          <w:szCs w:val="24"/>
        </w:rPr>
        <w:lastRenderedPageBreak/>
        <w:t>General</w:t>
      </w:r>
    </w:p>
    <w:p w14:paraId="7B705440" w14:textId="77777777" w:rsidR="005119E3" w:rsidRPr="000E4A56" w:rsidRDefault="005119E3" w:rsidP="001B57EC">
      <w:pPr>
        <w:ind w:left="567" w:hanging="567"/>
        <w:jc w:val="both"/>
        <w:rPr>
          <w:rFonts w:eastAsia="DengXian" w:cs="Arial"/>
          <w:bCs/>
        </w:rPr>
      </w:pPr>
    </w:p>
    <w:p w14:paraId="348FD773" w14:textId="1F23B3D6" w:rsidR="00283257" w:rsidRPr="000E4A56" w:rsidRDefault="005119E3" w:rsidP="001B57EC">
      <w:pPr>
        <w:pStyle w:val="ListParagraph"/>
        <w:numPr>
          <w:ilvl w:val="1"/>
          <w:numId w:val="54"/>
        </w:numPr>
        <w:ind w:left="567" w:hanging="567"/>
        <w:jc w:val="both"/>
        <w:rPr>
          <w:rFonts w:cs="Arial"/>
          <w:bCs/>
        </w:rPr>
      </w:pPr>
      <w:r w:rsidRPr="000E4A56">
        <w:rPr>
          <w:rFonts w:cs="Arial"/>
          <w:bCs/>
        </w:rPr>
        <w:t xml:space="preserve">This Operations </w:t>
      </w:r>
      <w:r w:rsidR="00053D94" w:rsidRPr="000E4A56">
        <w:rPr>
          <w:rFonts w:cs="Arial"/>
          <w:bCs/>
        </w:rPr>
        <w:t>Instruction</w:t>
      </w:r>
      <w:r w:rsidRPr="000E4A56">
        <w:rPr>
          <w:rFonts w:cs="Arial"/>
          <w:bCs/>
        </w:rPr>
        <w:t xml:space="preserve"> seeks to inform </w:t>
      </w:r>
      <w:r w:rsidR="00BD08FB" w:rsidRPr="000E4A56">
        <w:rPr>
          <w:rFonts w:cs="Arial"/>
          <w:bCs/>
        </w:rPr>
        <w:t>Vaccination Providers</w:t>
      </w:r>
      <w:r w:rsidR="00D90491" w:rsidRPr="000E4A56">
        <w:rPr>
          <w:rFonts w:cs="Arial"/>
          <w:bCs/>
        </w:rPr>
        <w:t xml:space="preserve"> </w:t>
      </w:r>
      <w:r w:rsidRPr="000E4A56">
        <w:rPr>
          <w:rFonts w:cs="Arial"/>
          <w:bCs/>
        </w:rPr>
        <w:t xml:space="preserve">on the instructions to operationalise the COVID-19 </w:t>
      </w:r>
      <w:r w:rsidR="005A21BA" w:rsidRPr="000E4A56">
        <w:rPr>
          <w:rFonts w:cs="Arial"/>
          <w:bCs/>
        </w:rPr>
        <w:t>Nuvaxovid XBB</w:t>
      </w:r>
      <w:r w:rsidR="003744ED" w:rsidRPr="000E4A56">
        <w:rPr>
          <w:rFonts w:cs="Arial"/>
          <w:bCs/>
        </w:rPr>
        <w:t xml:space="preserve">.1.5 </w:t>
      </w:r>
      <w:r w:rsidRPr="000E4A56">
        <w:rPr>
          <w:rFonts w:cs="Arial"/>
          <w:bCs/>
        </w:rPr>
        <w:t xml:space="preserve">vaccination </w:t>
      </w:r>
      <w:r w:rsidR="0090213C" w:rsidRPr="000E4A56">
        <w:rPr>
          <w:rFonts w:cs="Arial"/>
          <w:bCs/>
        </w:rPr>
        <w:t xml:space="preserve">for individuals aged 12 years old and above. </w:t>
      </w:r>
    </w:p>
    <w:p w14:paraId="49FA2A38" w14:textId="77777777" w:rsidR="00003875" w:rsidRPr="000E4A56" w:rsidRDefault="00003875" w:rsidP="001B57EC">
      <w:pPr>
        <w:ind w:left="567" w:hanging="567"/>
        <w:jc w:val="both"/>
        <w:rPr>
          <w:rFonts w:cs="Arial"/>
          <w:bCs/>
        </w:rPr>
      </w:pPr>
    </w:p>
    <w:p w14:paraId="059F1469" w14:textId="77777777" w:rsidR="003C29D2" w:rsidRPr="000E4A56" w:rsidRDefault="005119E3" w:rsidP="001B57EC">
      <w:pPr>
        <w:pStyle w:val="Heading1"/>
        <w:numPr>
          <w:ilvl w:val="0"/>
          <w:numId w:val="54"/>
        </w:numPr>
        <w:ind w:left="567" w:hanging="567"/>
        <w:jc w:val="both"/>
        <w:rPr>
          <w:rFonts w:cs="Arial"/>
          <w:szCs w:val="24"/>
        </w:rPr>
      </w:pPr>
      <w:r w:rsidRPr="000E4A56">
        <w:rPr>
          <w:rFonts w:cs="Arial"/>
          <w:szCs w:val="24"/>
        </w:rPr>
        <w:t>Principal Considerations</w:t>
      </w:r>
    </w:p>
    <w:p w14:paraId="466414D4" w14:textId="77777777" w:rsidR="003C29D2" w:rsidRPr="000E4A56" w:rsidRDefault="005119E3" w:rsidP="001B57EC">
      <w:pPr>
        <w:pStyle w:val="Heading1"/>
        <w:numPr>
          <w:ilvl w:val="1"/>
          <w:numId w:val="54"/>
        </w:numPr>
        <w:ind w:left="567" w:hanging="567"/>
        <w:jc w:val="both"/>
        <w:rPr>
          <w:rFonts w:cs="Arial"/>
          <w:b w:val="0"/>
          <w:bCs/>
          <w:color w:val="auto"/>
          <w:sz w:val="22"/>
          <w:szCs w:val="22"/>
        </w:rPr>
      </w:pPr>
      <w:r w:rsidRPr="000E4A56">
        <w:rPr>
          <w:rFonts w:cs="Arial"/>
          <w:b w:val="0"/>
          <w:bCs/>
          <w:color w:val="auto"/>
          <w:sz w:val="22"/>
          <w:szCs w:val="22"/>
        </w:rPr>
        <w:t>The principal considerations are as follows</w:t>
      </w:r>
      <w:r w:rsidR="009B1832" w:rsidRPr="000E4A56">
        <w:rPr>
          <w:rFonts w:cs="Arial"/>
          <w:b w:val="0"/>
          <w:bCs/>
          <w:color w:val="auto"/>
          <w:sz w:val="22"/>
          <w:szCs w:val="22"/>
        </w:rPr>
        <w:t>:</w:t>
      </w:r>
    </w:p>
    <w:p w14:paraId="3974EBAD" w14:textId="77777777" w:rsidR="003C29D2" w:rsidRPr="001B57EC" w:rsidRDefault="00CD0622" w:rsidP="0080187A">
      <w:pPr>
        <w:pStyle w:val="Heading1"/>
        <w:numPr>
          <w:ilvl w:val="1"/>
          <w:numId w:val="63"/>
        </w:numPr>
        <w:ind w:left="567" w:hanging="567"/>
        <w:jc w:val="both"/>
        <w:rPr>
          <w:rFonts w:cs="Arial"/>
          <w:color w:val="auto"/>
          <w:sz w:val="22"/>
          <w:szCs w:val="22"/>
        </w:rPr>
      </w:pPr>
      <w:r w:rsidRPr="001B57EC">
        <w:rPr>
          <w:rFonts w:cs="Arial"/>
          <w:color w:val="auto"/>
          <w:sz w:val="22"/>
          <w:szCs w:val="22"/>
        </w:rPr>
        <w:t>Client</w:t>
      </w:r>
      <w:r w:rsidR="00C33516" w:rsidRPr="001B57EC">
        <w:rPr>
          <w:rFonts w:cs="Arial"/>
          <w:color w:val="auto"/>
          <w:sz w:val="22"/>
          <w:szCs w:val="22"/>
        </w:rPr>
        <w:t xml:space="preserve"> safety  </w:t>
      </w:r>
    </w:p>
    <w:p w14:paraId="609BF79F" w14:textId="77777777" w:rsidR="003C29D2" w:rsidRPr="000E4A56" w:rsidRDefault="007F0691" w:rsidP="0080187A">
      <w:pPr>
        <w:pStyle w:val="Heading1"/>
        <w:numPr>
          <w:ilvl w:val="1"/>
          <w:numId w:val="62"/>
        </w:numPr>
        <w:ind w:left="567" w:hanging="567"/>
        <w:jc w:val="both"/>
        <w:rPr>
          <w:rFonts w:cs="Arial"/>
          <w:b w:val="0"/>
          <w:bCs/>
          <w:color w:val="auto"/>
          <w:sz w:val="22"/>
          <w:szCs w:val="22"/>
        </w:rPr>
      </w:pPr>
      <w:r w:rsidRPr="000E4A56">
        <w:rPr>
          <w:rFonts w:cs="Arial"/>
          <w:b w:val="0"/>
          <w:bCs/>
          <w:color w:val="auto"/>
          <w:sz w:val="22"/>
          <w:szCs w:val="22"/>
        </w:rPr>
        <w:t xml:space="preserve">Suitable age </w:t>
      </w:r>
      <w:r w:rsidR="00D524D8" w:rsidRPr="000E4A56">
        <w:rPr>
          <w:rFonts w:cs="Arial"/>
          <w:b w:val="0"/>
          <w:bCs/>
          <w:color w:val="auto"/>
          <w:sz w:val="22"/>
          <w:szCs w:val="22"/>
        </w:rPr>
        <w:t xml:space="preserve">of client </w:t>
      </w:r>
      <w:r w:rsidRPr="000E4A56">
        <w:rPr>
          <w:rFonts w:cs="Arial"/>
          <w:b w:val="0"/>
          <w:bCs/>
          <w:color w:val="auto"/>
          <w:sz w:val="22"/>
          <w:szCs w:val="22"/>
        </w:rPr>
        <w:t xml:space="preserve">to receive the COVID-19 </w:t>
      </w:r>
      <w:r w:rsidR="005A21BA" w:rsidRPr="000E4A56">
        <w:rPr>
          <w:rFonts w:cs="Arial"/>
          <w:b w:val="0"/>
          <w:bCs/>
          <w:color w:val="auto"/>
          <w:sz w:val="22"/>
          <w:szCs w:val="22"/>
        </w:rPr>
        <w:t>Nuvaxovid XBB</w:t>
      </w:r>
      <w:r w:rsidR="00860404" w:rsidRPr="000E4A56">
        <w:rPr>
          <w:rFonts w:cs="Arial"/>
          <w:b w:val="0"/>
          <w:bCs/>
          <w:color w:val="auto"/>
          <w:sz w:val="22"/>
          <w:szCs w:val="22"/>
        </w:rPr>
        <w:t>.1.5</w:t>
      </w:r>
      <w:r w:rsidR="00B210F4" w:rsidRPr="000E4A56">
        <w:rPr>
          <w:rFonts w:cs="Arial"/>
          <w:b w:val="0"/>
          <w:bCs/>
          <w:color w:val="auto"/>
          <w:sz w:val="22"/>
          <w:szCs w:val="22"/>
        </w:rPr>
        <w:t xml:space="preserve"> </w:t>
      </w:r>
      <w:r w:rsidRPr="000E4A56">
        <w:rPr>
          <w:rFonts w:cs="Arial"/>
          <w:b w:val="0"/>
          <w:bCs/>
          <w:color w:val="auto"/>
          <w:sz w:val="22"/>
          <w:szCs w:val="22"/>
        </w:rPr>
        <w:t>vaccination should be calculated based on the date of birth, not just the birth year</w:t>
      </w:r>
      <w:r w:rsidR="00516FC4" w:rsidRPr="000E4A56">
        <w:rPr>
          <w:rFonts w:cs="Arial"/>
          <w:b w:val="0"/>
          <w:bCs/>
          <w:color w:val="auto"/>
          <w:sz w:val="22"/>
          <w:szCs w:val="22"/>
        </w:rPr>
        <w:t xml:space="preserve">, and </w:t>
      </w:r>
      <w:r w:rsidR="00BD08FB" w:rsidRPr="000E4A56">
        <w:rPr>
          <w:rFonts w:cs="Arial"/>
          <w:b w:val="0"/>
          <w:bCs/>
          <w:color w:val="auto"/>
          <w:sz w:val="22"/>
          <w:szCs w:val="22"/>
        </w:rPr>
        <w:t xml:space="preserve">adhering to the </w:t>
      </w:r>
      <w:r w:rsidR="00516FC4" w:rsidRPr="000E4A56">
        <w:rPr>
          <w:rFonts w:cs="Arial"/>
          <w:b w:val="0"/>
          <w:bCs/>
          <w:color w:val="auto"/>
          <w:sz w:val="22"/>
          <w:szCs w:val="22"/>
        </w:rPr>
        <w:t>minimum age</w:t>
      </w:r>
      <w:r w:rsidR="00BD08FB" w:rsidRPr="000E4A56">
        <w:rPr>
          <w:rFonts w:cs="Arial"/>
          <w:b w:val="0"/>
          <w:bCs/>
          <w:color w:val="auto"/>
          <w:sz w:val="22"/>
          <w:szCs w:val="22"/>
        </w:rPr>
        <w:t xml:space="preserve"> of </w:t>
      </w:r>
      <w:r w:rsidR="00635835" w:rsidRPr="000E4A56">
        <w:rPr>
          <w:rFonts w:cs="Arial"/>
          <w:b w:val="0"/>
          <w:bCs/>
          <w:color w:val="auto"/>
          <w:sz w:val="22"/>
          <w:szCs w:val="22"/>
        </w:rPr>
        <w:t>12</w:t>
      </w:r>
      <w:r w:rsidR="00516FC4" w:rsidRPr="000E4A56">
        <w:rPr>
          <w:rFonts w:cs="Arial"/>
          <w:b w:val="0"/>
          <w:bCs/>
          <w:color w:val="auto"/>
          <w:sz w:val="22"/>
          <w:szCs w:val="22"/>
        </w:rPr>
        <w:t xml:space="preserve"> years and above</w:t>
      </w:r>
      <w:r w:rsidRPr="000E4A56">
        <w:rPr>
          <w:rFonts w:cs="Arial"/>
          <w:b w:val="0"/>
          <w:bCs/>
          <w:color w:val="auto"/>
          <w:sz w:val="22"/>
          <w:szCs w:val="22"/>
        </w:rPr>
        <w:t>.</w:t>
      </w:r>
    </w:p>
    <w:p w14:paraId="69A3E2A2" w14:textId="36DE4403" w:rsidR="003C29D2" w:rsidRPr="00FE012D" w:rsidRDefault="002D5C94" w:rsidP="0080187A">
      <w:pPr>
        <w:pStyle w:val="Heading1"/>
        <w:numPr>
          <w:ilvl w:val="1"/>
          <w:numId w:val="62"/>
        </w:numPr>
        <w:ind w:left="567" w:hanging="567"/>
        <w:jc w:val="both"/>
        <w:rPr>
          <w:rFonts w:cs="Arial"/>
          <w:b w:val="0"/>
          <w:bCs/>
          <w:color w:val="auto"/>
          <w:sz w:val="22"/>
          <w:szCs w:val="22"/>
        </w:rPr>
      </w:pPr>
      <w:r w:rsidRPr="00FE012D">
        <w:rPr>
          <w:rFonts w:cs="Arial"/>
          <w:b w:val="0"/>
          <w:bCs/>
          <w:color w:val="auto"/>
          <w:sz w:val="22"/>
          <w:szCs w:val="22"/>
        </w:rPr>
        <w:t>Vaccination Providers should pay attention to the minimum interval between the first and second doses according to the vaccine manufacturers’ specifications</w:t>
      </w:r>
      <w:r w:rsidR="00FE012D" w:rsidRPr="00FE012D">
        <w:rPr>
          <w:rFonts w:cs="Arial"/>
          <w:b w:val="0"/>
          <w:bCs/>
          <w:color w:val="auto"/>
          <w:sz w:val="22"/>
          <w:szCs w:val="22"/>
        </w:rPr>
        <w:t>.</w:t>
      </w:r>
    </w:p>
    <w:p w14:paraId="1949D1DC" w14:textId="6F9B5DF0" w:rsidR="003C29D2" w:rsidRPr="001B57EC" w:rsidRDefault="00C33516" w:rsidP="0080187A">
      <w:pPr>
        <w:pStyle w:val="Heading1"/>
        <w:numPr>
          <w:ilvl w:val="1"/>
          <w:numId w:val="63"/>
        </w:numPr>
        <w:ind w:left="567" w:hanging="567"/>
        <w:jc w:val="both"/>
        <w:rPr>
          <w:rFonts w:cs="Arial"/>
          <w:color w:val="auto"/>
          <w:sz w:val="22"/>
          <w:szCs w:val="22"/>
        </w:rPr>
      </w:pPr>
      <w:r w:rsidRPr="001B57EC">
        <w:rPr>
          <w:rFonts w:cs="Arial"/>
          <w:color w:val="auto"/>
          <w:sz w:val="22"/>
          <w:szCs w:val="22"/>
        </w:rPr>
        <w:t xml:space="preserve">Minimise vaccine supplies </w:t>
      </w:r>
      <w:proofErr w:type="gramStart"/>
      <w:r w:rsidRPr="001B57EC">
        <w:rPr>
          <w:rFonts w:cs="Arial"/>
          <w:color w:val="auto"/>
          <w:sz w:val="22"/>
          <w:szCs w:val="22"/>
        </w:rPr>
        <w:t>wastage</w:t>
      </w:r>
      <w:proofErr w:type="gramEnd"/>
    </w:p>
    <w:p w14:paraId="1B2BB155" w14:textId="094479ED" w:rsidR="003C29D2" w:rsidRPr="000E4A56" w:rsidRDefault="00C73ED6" w:rsidP="0080187A">
      <w:pPr>
        <w:pStyle w:val="Heading1"/>
        <w:numPr>
          <w:ilvl w:val="1"/>
          <w:numId w:val="61"/>
        </w:numPr>
        <w:ind w:left="567" w:hanging="567"/>
        <w:jc w:val="both"/>
        <w:rPr>
          <w:rFonts w:cs="Arial"/>
          <w:b w:val="0"/>
          <w:bCs/>
          <w:color w:val="auto"/>
          <w:sz w:val="22"/>
          <w:szCs w:val="22"/>
        </w:rPr>
      </w:pPr>
      <w:r w:rsidRPr="000E4A56">
        <w:rPr>
          <w:rFonts w:cs="Arial"/>
          <w:b w:val="0"/>
          <w:bCs/>
          <w:color w:val="auto"/>
          <w:sz w:val="22"/>
          <w:szCs w:val="22"/>
        </w:rPr>
        <w:t>Vaccination Providers</w:t>
      </w:r>
      <w:r w:rsidR="00D90491" w:rsidRPr="000E4A56">
        <w:rPr>
          <w:rFonts w:cs="Arial"/>
          <w:b w:val="0"/>
          <w:bCs/>
          <w:color w:val="auto"/>
          <w:sz w:val="22"/>
          <w:szCs w:val="22"/>
        </w:rPr>
        <w:t xml:space="preserve"> </w:t>
      </w:r>
      <w:r w:rsidR="00C33516" w:rsidRPr="000E4A56">
        <w:rPr>
          <w:rFonts w:cs="Arial"/>
          <w:b w:val="0"/>
          <w:bCs/>
          <w:color w:val="auto"/>
          <w:sz w:val="22"/>
          <w:szCs w:val="22"/>
        </w:rPr>
        <w:t xml:space="preserve">should avoid holding on to excess vaccine supplies and </w:t>
      </w:r>
      <w:r w:rsidR="009B1832" w:rsidRPr="000E4A56">
        <w:rPr>
          <w:rFonts w:cs="Arial"/>
          <w:b w:val="0"/>
          <w:bCs/>
          <w:color w:val="auto"/>
          <w:sz w:val="22"/>
          <w:szCs w:val="22"/>
        </w:rPr>
        <w:t xml:space="preserve">should </w:t>
      </w:r>
      <w:r w:rsidR="00C33516" w:rsidRPr="000E4A56">
        <w:rPr>
          <w:rFonts w:cs="Arial"/>
          <w:b w:val="0"/>
          <w:bCs/>
          <w:color w:val="auto"/>
          <w:sz w:val="22"/>
          <w:szCs w:val="22"/>
        </w:rPr>
        <w:t>trigger re-supply only when necessary.</w:t>
      </w:r>
      <w:bookmarkStart w:id="1" w:name="_Hlk134704300"/>
    </w:p>
    <w:p w14:paraId="10F34BE0" w14:textId="5AE4EB82" w:rsidR="0037419F" w:rsidRPr="000E4A56" w:rsidRDefault="0037419F" w:rsidP="0080187A">
      <w:pPr>
        <w:pStyle w:val="Heading1"/>
        <w:numPr>
          <w:ilvl w:val="1"/>
          <w:numId w:val="61"/>
        </w:numPr>
        <w:ind w:left="567" w:hanging="567"/>
        <w:jc w:val="both"/>
        <w:rPr>
          <w:rFonts w:cs="Arial"/>
          <w:b w:val="0"/>
          <w:bCs/>
          <w:color w:val="auto"/>
          <w:sz w:val="22"/>
          <w:szCs w:val="22"/>
        </w:rPr>
      </w:pPr>
      <w:r w:rsidRPr="000E4A56">
        <w:rPr>
          <w:rFonts w:cs="Arial"/>
          <w:b w:val="0"/>
          <w:bCs/>
          <w:color w:val="auto"/>
          <w:sz w:val="22"/>
          <w:szCs w:val="22"/>
        </w:rPr>
        <w:t xml:space="preserve">Due to the short shelf-life </w:t>
      </w:r>
      <w:r w:rsidR="004F3FF7" w:rsidRPr="000E4A56">
        <w:rPr>
          <w:rFonts w:cs="Arial"/>
          <w:b w:val="0"/>
          <w:bCs/>
          <w:color w:val="auto"/>
          <w:sz w:val="22"/>
          <w:szCs w:val="22"/>
        </w:rPr>
        <w:t xml:space="preserve">of six hours </w:t>
      </w:r>
      <w:r w:rsidRPr="000E4A56">
        <w:rPr>
          <w:rFonts w:cs="Arial"/>
          <w:b w:val="0"/>
          <w:bCs/>
          <w:color w:val="auto"/>
          <w:sz w:val="22"/>
          <w:szCs w:val="22"/>
        </w:rPr>
        <w:t>of the vaccines</w:t>
      </w:r>
      <w:r w:rsidR="00233D87" w:rsidRPr="000E4A56">
        <w:rPr>
          <w:rFonts w:cs="Arial"/>
          <w:b w:val="0"/>
          <w:bCs/>
          <w:color w:val="auto"/>
          <w:sz w:val="22"/>
          <w:szCs w:val="22"/>
        </w:rPr>
        <w:t xml:space="preserve"> </w:t>
      </w:r>
      <w:r w:rsidRPr="000E4A56">
        <w:rPr>
          <w:rFonts w:cs="Arial"/>
          <w:b w:val="0"/>
          <w:bCs/>
          <w:color w:val="auto"/>
          <w:sz w:val="22"/>
          <w:szCs w:val="22"/>
        </w:rPr>
        <w:t xml:space="preserve">after </w:t>
      </w:r>
      <w:r w:rsidR="00DB7EBD" w:rsidRPr="000E4A56">
        <w:rPr>
          <w:rFonts w:cs="Arial"/>
          <w:b w:val="0"/>
          <w:bCs/>
          <w:color w:val="auto"/>
          <w:sz w:val="22"/>
          <w:szCs w:val="22"/>
        </w:rPr>
        <w:t>puncturing</w:t>
      </w:r>
      <w:r w:rsidRPr="000E4A56">
        <w:rPr>
          <w:rFonts w:cs="Arial"/>
          <w:b w:val="0"/>
          <w:bCs/>
          <w:color w:val="auto"/>
          <w:sz w:val="22"/>
          <w:szCs w:val="22"/>
        </w:rPr>
        <w:t xml:space="preserve"> of vials, the vaccination of patients should be scheduled in batches (ideally of </w:t>
      </w:r>
      <w:r w:rsidR="009C711E" w:rsidRPr="000E4A56">
        <w:rPr>
          <w:rFonts w:cs="Arial"/>
          <w:b w:val="0"/>
          <w:bCs/>
          <w:color w:val="auto"/>
          <w:sz w:val="22"/>
          <w:szCs w:val="22"/>
        </w:rPr>
        <w:t>five</w:t>
      </w:r>
      <w:r w:rsidRPr="000E4A56">
        <w:rPr>
          <w:rFonts w:cs="Arial"/>
          <w:b w:val="0"/>
          <w:bCs/>
          <w:color w:val="auto"/>
          <w:sz w:val="22"/>
          <w:szCs w:val="22"/>
        </w:rPr>
        <w:t>) to reduce vaccine wastage.</w:t>
      </w:r>
    </w:p>
    <w:bookmarkEnd w:id="1"/>
    <w:p w14:paraId="7E87976F" w14:textId="77777777" w:rsidR="00C33516" w:rsidRPr="000E4A56" w:rsidRDefault="00C33516" w:rsidP="003C29D2">
      <w:pPr>
        <w:pStyle w:val="ListParagraph"/>
        <w:ind w:left="1080"/>
        <w:jc w:val="both"/>
        <w:rPr>
          <w:rFonts w:cs="Arial"/>
          <w:bCs/>
        </w:rPr>
      </w:pPr>
    </w:p>
    <w:p w14:paraId="61D4E1AE" w14:textId="77777777" w:rsidR="003C29D2" w:rsidRPr="000E4A56" w:rsidRDefault="005119E3" w:rsidP="0080187A">
      <w:pPr>
        <w:pStyle w:val="Heading1"/>
        <w:numPr>
          <w:ilvl w:val="0"/>
          <w:numId w:val="54"/>
        </w:numPr>
        <w:ind w:left="567" w:hanging="567"/>
        <w:jc w:val="both"/>
        <w:rPr>
          <w:rFonts w:cs="Arial"/>
          <w:szCs w:val="24"/>
        </w:rPr>
      </w:pPr>
      <w:r w:rsidRPr="000E4A56">
        <w:rPr>
          <w:rFonts w:cs="Arial"/>
          <w:szCs w:val="24"/>
        </w:rPr>
        <w:t xml:space="preserve">Concept of Operations </w:t>
      </w:r>
    </w:p>
    <w:p w14:paraId="5347E1A5" w14:textId="33DE1135" w:rsidR="003C29D2" w:rsidRPr="00C76621" w:rsidRDefault="005A21BA" w:rsidP="0080187A">
      <w:pPr>
        <w:pStyle w:val="Heading1"/>
        <w:numPr>
          <w:ilvl w:val="1"/>
          <w:numId w:val="54"/>
        </w:numPr>
        <w:ind w:left="567" w:hanging="567"/>
        <w:jc w:val="both"/>
        <w:rPr>
          <w:rFonts w:cs="Arial"/>
          <w:b w:val="0"/>
          <w:bCs/>
          <w:color w:val="auto"/>
          <w:sz w:val="22"/>
          <w:szCs w:val="22"/>
        </w:rPr>
      </w:pPr>
      <w:r w:rsidRPr="00C76621">
        <w:rPr>
          <w:rFonts w:cs="Arial"/>
          <w:b w:val="0"/>
          <w:bCs/>
          <w:color w:val="auto"/>
          <w:sz w:val="22"/>
          <w:szCs w:val="22"/>
        </w:rPr>
        <w:t>Nuvaxovid XBB</w:t>
      </w:r>
      <w:r w:rsidR="00860404" w:rsidRPr="00C76621">
        <w:rPr>
          <w:rFonts w:cs="Arial"/>
          <w:b w:val="0"/>
          <w:bCs/>
          <w:color w:val="auto"/>
          <w:sz w:val="22"/>
          <w:szCs w:val="22"/>
        </w:rPr>
        <w:t>.1.5</w:t>
      </w:r>
      <w:r w:rsidR="000960CC" w:rsidRPr="00C76621">
        <w:rPr>
          <w:rFonts w:cs="Arial"/>
          <w:b w:val="0"/>
          <w:bCs/>
          <w:color w:val="auto"/>
          <w:sz w:val="22"/>
          <w:szCs w:val="22"/>
        </w:rPr>
        <w:t xml:space="preserve"> vaccinations will be administered at designated vaccination sites</w:t>
      </w:r>
      <w:r w:rsidR="00FB756B" w:rsidRPr="00C76621">
        <w:rPr>
          <w:rFonts w:cs="Arial"/>
          <w:b w:val="0"/>
          <w:bCs/>
          <w:color w:val="auto"/>
          <w:sz w:val="22"/>
          <w:szCs w:val="22"/>
        </w:rPr>
        <w:t xml:space="preserve">, </w:t>
      </w:r>
      <w:r w:rsidR="00CC7021" w:rsidRPr="00C76621">
        <w:rPr>
          <w:rFonts w:cs="Arial"/>
          <w:b w:val="0"/>
          <w:bCs/>
          <w:color w:val="auto"/>
          <w:sz w:val="22"/>
          <w:szCs w:val="22"/>
        </w:rPr>
        <w:t xml:space="preserve">such as </w:t>
      </w:r>
      <w:r w:rsidR="000960CC" w:rsidRPr="00C76621">
        <w:rPr>
          <w:rFonts w:cs="Arial"/>
          <w:b w:val="0"/>
          <w:bCs/>
          <w:color w:val="auto"/>
          <w:sz w:val="22"/>
          <w:szCs w:val="22"/>
        </w:rPr>
        <w:t>Public Health Preparedness Clinics (PHPCs)</w:t>
      </w:r>
      <w:r w:rsidR="003B0AC5" w:rsidRPr="00C76621">
        <w:rPr>
          <w:rFonts w:cs="Arial"/>
          <w:b w:val="0"/>
          <w:bCs/>
          <w:color w:val="auto"/>
          <w:sz w:val="22"/>
          <w:szCs w:val="22"/>
        </w:rPr>
        <w:t>, nursing homes, etc</w:t>
      </w:r>
      <w:r w:rsidR="000960CC" w:rsidRPr="00C76621">
        <w:rPr>
          <w:rFonts w:cs="Arial"/>
          <w:b w:val="0"/>
          <w:bCs/>
          <w:color w:val="auto"/>
          <w:sz w:val="22"/>
          <w:szCs w:val="22"/>
        </w:rPr>
        <w:t xml:space="preserve">. </w:t>
      </w:r>
      <w:bookmarkStart w:id="2" w:name="_Hlk134705926"/>
    </w:p>
    <w:p w14:paraId="1818E868" w14:textId="77777777" w:rsidR="003C29D2" w:rsidRPr="001B57EC" w:rsidRDefault="002D5C94" w:rsidP="007A161F">
      <w:pPr>
        <w:pStyle w:val="Heading1"/>
        <w:ind w:left="567"/>
        <w:jc w:val="both"/>
        <w:rPr>
          <w:rFonts w:cs="Arial"/>
          <w:color w:val="auto"/>
          <w:sz w:val="22"/>
          <w:szCs w:val="22"/>
        </w:rPr>
      </w:pPr>
      <w:r w:rsidRPr="00C76621">
        <w:rPr>
          <w:rFonts w:cs="Arial"/>
          <w:color w:val="auto"/>
          <w:sz w:val="22"/>
          <w:szCs w:val="22"/>
          <w:highlight w:val="yellow"/>
          <w:shd w:val="clear" w:color="auto" w:fill="FFFFFF"/>
        </w:rPr>
        <w:t>Leverage on Home Vaccination Teams</w:t>
      </w:r>
    </w:p>
    <w:p w14:paraId="2CB35363" w14:textId="2AFBC748" w:rsidR="002D5C94" w:rsidRPr="000E4A56" w:rsidRDefault="002D5C94" w:rsidP="0080187A">
      <w:pPr>
        <w:pStyle w:val="Heading1"/>
        <w:numPr>
          <w:ilvl w:val="1"/>
          <w:numId w:val="54"/>
        </w:numPr>
        <w:ind w:left="567" w:hanging="567"/>
        <w:jc w:val="both"/>
        <w:rPr>
          <w:rFonts w:cs="Arial"/>
          <w:b w:val="0"/>
          <w:bCs/>
          <w:color w:val="auto"/>
          <w:sz w:val="22"/>
          <w:szCs w:val="22"/>
        </w:rPr>
      </w:pPr>
      <w:r w:rsidRPr="000E4A56">
        <w:rPr>
          <w:rFonts w:cs="Arial"/>
          <w:b w:val="0"/>
          <w:bCs/>
          <w:color w:val="auto"/>
          <w:sz w:val="22"/>
          <w:szCs w:val="22"/>
          <w:shd w:val="clear" w:color="auto" w:fill="FFFFFF"/>
        </w:rPr>
        <w:t xml:space="preserve">Home Vaccination Teams may be deployed to conduct vaccinations at individual’s </w:t>
      </w:r>
      <w:r w:rsidR="00CC7021" w:rsidRPr="000E4A56">
        <w:rPr>
          <w:rFonts w:cs="Arial"/>
          <w:b w:val="0"/>
          <w:bCs/>
          <w:color w:val="auto"/>
          <w:sz w:val="22"/>
          <w:szCs w:val="22"/>
          <w:shd w:val="clear" w:color="auto" w:fill="FFFFFF"/>
        </w:rPr>
        <w:t>residential home upon request (if client has mobility issues).</w:t>
      </w:r>
    </w:p>
    <w:bookmarkEnd w:id="2"/>
    <w:p w14:paraId="282ACC1B" w14:textId="77777777" w:rsidR="00E3694D" w:rsidRPr="000E4A56" w:rsidRDefault="00E3694D" w:rsidP="0080187A">
      <w:pPr>
        <w:ind w:left="567" w:hanging="567"/>
        <w:jc w:val="both"/>
        <w:rPr>
          <w:rFonts w:cs="Arial"/>
          <w:bCs/>
        </w:rPr>
      </w:pPr>
    </w:p>
    <w:p w14:paraId="1CEB5F7C" w14:textId="77777777" w:rsidR="003C29D2" w:rsidRPr="000E4A56" w:rsidRDefault="003C29D2" w:rsidP="0080187A">
      <w:pPr>
        <w:pStyle w:val="Heading1"/>
        <w:numPr>
          <w:ilvl w:val="0"/>
          <w:numId w:val="54"/>
        </w:numPr>
        <w:ind w:left="567" w:hanging="567"/>
        <w:jc w:val="both"/>
        <w:rPr>
          <w:rFonts w:cs="Arial"/>
          <w:szCs w:val="24"/>
        </w:rPr>
      </w:pPr>
      <w:r w:rsidRPr="000E4A56">
        <w:rPr>
          <w:rFonts w:cs="Arial"/>
          <w:szCs w:val="24"/>
        </w:rPr>
        <w:t>Updates to Clinical Guidance</w:t>
      </w:r>
    </w:p>
    <w:p w14:paraId="1DCF9EA2" w14:textId="463F18E1" w:rsidR="003C29D2" w:rsidRPr="000E4A56" w:rsidRDefault="003C29D2" w:rsidP="0080187A">
      <w:pPr>
        <w:pStyle w:val="Heading1"/>
        <w:numPr>
          <w:ilvl w:val="1"/>
          <w:numId w:val="54"/>
        </w:numPr>
        <w:ind w:left="567" w:hanging="567"/>
        <w:jc w:val="both"/>
        <w:rPr>
          <w:rFonts w:cs="Arial"/>
          <w:b w:val="0"/>
          <w:bCs/>
          <w:color w:val="auto"/>
          <w:sz w:val="22"/>
          <w:szCs w:val="22"/>
        </w:rPr>
      </w:pPr>
      <w:r w:rsidRPr="000E4A56">
        <w:rPr>
          <w:rFonts w:cs="Arial"/>
          <w:b w:val="0"/>
          <w:bCs/>
          <w:color w:val="auto"/>
          <w:sz w:val="22"/>
          <w:szCs w:val="22"/>
        </w:rPr>
        <w:t>I</w:t>
      </w:r>
      <w:r w:rsidR="006D582F" w:rsidRPr="000E4A56">
        <w:rPr>
          <w:rFonts w:cs="Arial"/>
          <w:b w:val="0"/>
          <w:bCs/>
          <w:color w:val="auto"/>
          <w:sz w:val="22"/>
          <w:szCs w:val="22"/>
        </w:rPr>
        <w:t>ndividuals who have not been vaccinated against COVID-</w:t>
      </w:r>
      <w:r w:rsidR="00FB7A8B">
        <w:rPr>
          <w:rFonts w:cs="Arial"/>
          <w:b w:val="0"/>
          <w:bCs/>
          <w:color w:val="auto"/>
          <w:sz w:val="22"/>
          <w:szCs w:val="22"/>
        </w:rPr>
        <w:t xml:space="preserve">19 </w:t>
      </w:r>
      <w:r w:rsidR="006D582F" w:rsidRPr="000E4A56">
        <w:rPr>
          <w:rFonts w:cs="Arial"/>
          <w:b w:val="0"/>
          <w:bCs/>
          <w:color w:val="auto"/>
          <w:sz w:val="22"/>
          <w:szCs w:val="22"/>
        </w:rPr>
        <w:t>are recommended to receive two initial vaccine doses</w:t>
      </w:r>
      <w:r w:rsidR="00A2350C" w:rsidRPr="000E4A56">
        <w:rPr>
          <w:rFonts w:cs="Arial"/>
          <w:b w:val="0"/>
          <w:bCs/>
          <w:color w:val="auto"/>
          <w:sz w:val="22"/>
          <w:szCs w:val="22"/>
        </w:rPr>
        <w:t xml:space="preserve">.  </w:t>
      </w:r>
    </w:p>
    <w:p w14:paraId="3E97828F" w14:textId="7DAA5304" w:rsidR="000B4F32" w:rsidRDefault="00723706" w:rsidP="0080187A">
      <w:pPr>
        <w:pStyle w:val="Heading1"/>
        <w:numPr>
          <w:ilvl w:val="1"/>
          <w:numId w:val="54"/>
        </w:numPr>
        <w:ind w:left="567" w:hanging="567"/>
        <w:jc w:val="both"/>
        <w:rPr>
          <w:rFonts w:cs="Arial"/>
          <w:b w:val="0"/>
          <w:bCs/>
          <w:color w:val="auto"/>
          <w:sz w:val="22"/>
          <w:szCs w:val="22"/>
        </w:rPr>
      </w:pPr>
      <w:r w:rsidRPr="000E4A56">
        <w:rPr>
          <w:rFonts w:cs="Arial"/>
          <w:b w:val="0"/>
          <w:bCs/>
          <w:color w:val="auto"/>
          <w:sz w:val="22"/>
          <w:szCs w:val="22"/>
        </w:rPr>
        <w:t>T</w:t>
      </w:r>
      <w:r w:rsidR="00B53C37" w:rsidRPr="000E4A56">
        <w:rPr>
          <w:rFonts w:cs="Arial"/>
          <w:b w:val="0"/>
          <w:bCs/>
          <w:color w:val="auto"/>
          <w:sz w:val="22"/>
          <w:szCs w:val="22"/>
        </w:rPr>
        <w:t>he dos</w:t>
      </w:r>
      <w:r w:rsidR="000C2568">
        <w:rPr>
          <w:rFonts w:cs="Arial"/>
          <w:b w:val="0"/>
          <w:bCs/>
          <w:color w:val="auto"/>
          <w:sz w:val="22"/>
          <w:szCs w:val="22"/>
        </w:rPr>
        <w:t>age</w:t>
      </w:r>
      <w:r w:rsidR="00B53C37" w:rsidRPr="000E4A56">
        <w:rPr>
          <w:rFonts w:cs="Arial"/>
          <w:b w:val="0"/>
          <w:bCs/>
          <w:color w:val="auto"/>
          <w:sz w:val="22"/>
          <w:szCs w:val="22"/>
        </w:rPr>
        <w:t xml:space="preserve"> of the </w:t>
      </w:r>
      <w:r w:rsidRPr="000E4A56">
        <w:rPr>
          <w:rFonts w:cs="Arial"/>
          <w:b w:val="0"/>
          <w:bCs/>
          <w:color w:val="auto"/>
          <w:sz w:val="22"/>
          <w:szCs w:val="22"/>
        </w:rPr>
        <w:t xml:space="preserve">Nuvaxovid XBB.1.5 vaccine </w:t>
      </w:r>
      <w:r w:rsidR="008C2FC8" w:rsidRPr="008C2FC8">
        <w:rPr>
          <w:rFonts w:cs="Arial"/>
          <w:b w:val="0"/>
          <w:bCs/>
          <w:color w:val="auto"/>
          <w:sz w:val="22"/>
          <w:szCs w:val="22"/>
        </w:rPr>
        <w:t>is as follows</w:t>
      </w:r>
      <w:r w:rsidR="003406F1" w:rsidRPr="000E4A56">
        <w:rPr>
          <w:rFonts w:cs="Arial"/>
          <w:b w:val="0"/>
          <w:bCs/>
          <w:color w:val="auto"/>
          <w:sz w:val="22"/>
          <w:szCs w:val="22"/>
        </w:rPr>
        <w:t>:</w:t>
      </w:r>
    </w:p>
    <w:p w14:paraId="48EEB44D" w14:textId="77777777" w:rsidR="00FB7A8B" w:rsidRPr="00FB7A8B" w:rsidRDefault="00FB7A8B" w:rsidP="00FB7A8B"/>
    <w:tbl>
      <w:tblPr>
        <w:tblStyle w:val="TableGrid"/>
        <w:tblW w:w="8460" w:type="dxa"/>
        <w:tblInd w:w="607" w:type="dxa"/>
        <w:tblLook w:val="04A0" w:firstRow="1" w:lastRow="0" w:firstColumn="1" w:lastColumn="0" w:noHBand="0" w:noVBand="1"/>
      </w:tblPr>
      <w:tblGrid>
        <w:gridCol w:w="2507"/>
        <w:gridCol w:w="1741"/>
        <w:gridCol w:w="4212"/>
      </w:tblGrid>
      <w:tr w:rsidR="000E4A56" w:rsidRPr="000E4A56" w14:paraId="55465A02" w14:textId="77777777" w:rsidTr="00131A18">
        <w:tc>
          <w:tcPr>
            <w:tcW w:w="2507" w:type="dxa"/>
            <w:shd w:val="clear" w:color="auto" w:fill="auto"/>
          </w:tcPr>
          <w:p w14:paraId="38F6989D" w14:textId="77777777" w:rsidR="00E327BC" w:rsidRPr="000C2568" w:rsidRDefault="00E327BC" w:rsidP="00167D82">
            <w:pPr>
              <w:jc w:val="both"/>
              <w:rPr>
                <w:rFonts w:cs="Arial"/>
                <w:b/>
              </w:rPr>
            </w:pPr>
            <w:r w:rsidRPr="000C2568">
              <w:rPr>
                <w:rFonts w:cs="Arial"/>
                <w:b/>
              </w:rPr>
              <w:t>Vaccine</w:t>
            </w:r>
          </w:p>
        </w:tc>
        <w:tc>
          <w:tcPr>
            <w:tcW w:w="1741" w:type="dxa"/>
            <w:shd w:val="clear" w:color="auto" w:fill="auto"/>
          </w:tcPr>
          <w:p w14:paraId="67499128" w14:textId="77777777" w:rsidR="00E327BC" w:rsidRPr="000C2568" w:rsidRDefault="00E327BC" w:rsidP="00167D82">
            <w:pPr>
              <w:jc w:val="both"/>
              <w:rPr>
                <w:rFonts w:cs="Arial"/>
                <w:b/>
              </w:rPr>
            </w:pPr>
            <w:r w:rsidRPr="000C2568">
              <w:rPr>
                <w:rFonts w:cs="Arial"/>
                <w:b/>
              </w:rPr>
              <w:t>Eligible Age</w:t>
            </w:r>
          </w:p>
        </w:tc>
        <w:tc>
          <w:tcPr>
            <w:tcW w:w="4212" w:type="dxa"/>
            <w:shd w:val="clear" w:color="auto" w:fill="FFFF00"/>
          </w:tcPr>
          <w:p w14:paraId="0C52885F" w14:textId="77777777" w:rsidR="00E327BC" w:rsidRPr="000C2568" w:rsidRDefault="00E327BC" w:rsidP="00167D82">
            <w:pPr>
              <w:jc w:val="both"/>
              <w:rPr>
                <w:rFonts w:cs="Arial"/>
                <w:b/>
              </w:rPr>
            </w:pPr>
            <w:r w:rsidRPr="00131A18">
              <w:rPr>
                <w:rFonts w:cs="Arial"/>
                <w:b/>
                <w:highlight w:val="yellow"/>
              </w:rPr>
              <w:t>Dose(s) and Recommended Intervals</w:t>
            </w:r>
          </w:p>
        </w:tc>
      </w:tr>
      <w:tr w:rsidR="000E4A56" w:rsidRPr="000E4A56" w14:paraId="7F55C506" w14:textId="77777777" w:rsidTr="00167D82">
        <w:trPr>
          <w:trHeight w:val="520"/>
        </w:trPr>
        <w:tc>
          <w:tcPr>
            <w:tcW w:w="2507" w:type="dxa"/>
            <w:vMerge w:val="restart"/>
            <w:shd w:val="clear" w:color="auto" w:fill="auto"/>
          </w:tcPr>
          <w:p w14:paraId="06F7F318" w14:textId="77777777" w:rsidR="00E327BC" w:rsidRPr="000E4A56" w:rsidRDefault="00E327BC" w:rsidP="00167D82">
            <w:pPr>
              <w:jc w:val="both"/>
              <w:rPr>
                <w:rFonts w:cs="Arial"/>
                <w:bCs/>
              </w:rPr>
            </w:pPr>
            <w:r w:rsidRPr="000E4A56">
              <w:rPr>
                <w:rFonts w:cs="Arial"/>
                <w:bCs/>
              </w:rPr>
              <w:t>Nuvaxovid XBB.1.5 COVID-19 Vaccine</w:t>
            </w:r>
          </w:p>
        </w:tc>
        <w:tc>
          <w:tcPr>
            <w:tcW w:w="1741" w:type="dxa"/>
            <w:vMerge w:val="restart"/>
            <w:shd w:val="clear" w:color="auto" w:fill="auto"/>
          </w:tcPr>
          <w:p w14:paraId="71359690" w14:textId="77777777" w:rsidR="00E327BC" w:rsidRPr="000E4A56" w:rsidRDefault="00E327BC" w:rsidP="00167D82">
            <w:pPr>
              <w:jc w:val="both"/>
              <w:rPr>
                <w:rFonts w:cs="Arial"/>
                <w:bCs/>
              </w:rPr>
            </w:pPr>
            <w:r w:rsidRPr="000E4A56">
              <w:rPr>
                <w:rFonts w:cs="Arial"/>
                <w:bCs/>
              </w:rPr>
              <w:t xml:space="preserve">≥ 12 years </w:t>
            </w:r>
          </w:p>
        </w:tc>
        <w:tc>
          <w:tcPr>
            <w:tcW w:w="4212" w:type="dxa"/>
          </w:tcPr>
          <w:p w14:paraId="2FDE1104" w14:textId="77777777" w:rsidR="00E327BC" w:rsidRPr="000E4A56" w:rsidRDefault="00E327BC" w:rsidP="00167D82">
            <w:pPr>
              <w:jc w:val="both"/>
              <w:rPr>
                <w:rFonts w:cs="Arial"/>
                <w:bCs/>
              </w:rPr>
            </w:pPr>
            <w:r w:rsidRPr="000E4A56">
              <w:rPr>
                <w:rFonts w:cs="Arial"/>
                <w:bCs/>
              </w:rPr>
              <w:t>Two initial doses vaccination regime</w:t>
            </w:r>
          </w:p>
          <w:p w14:paraId="753FA649" w14:textId="77777777" w:rsidR="00E327BC" w:rsidRPr="000E4A56" w:rsidRDefault="00E327BC" w:rsidP="00167D82">
            <w:pPr>
              <w:pStyle w:val="ListParagraph"/>
              <w:numPr>
                <w:ilvl w:val="0"/>
                <w:numId w:val="18"/>
              </w:numPr>
              <w:jc w:val="both"/>
              <w:rPr>
                <w:rFonts w:cs="Arial"/>
                <w:bCs/>
              </w:rPr>
            </w:pPr>
            <w:r w:rsidRPr="000E4A56">
              <w:rPr>
                <w:rFonts w:cs="Arial"/>
                <w:bCs/>
              </w:rPr>
              <w:t>2 doses of 5mcg (0.5mL)</w:t>
            </w:r>
          </w:p>
          <w:p w14:paraId="6316DE29" w14:textId="461E546D" w:rsidR="00E327BC" w:rsidRPr="00FB7A8B" w:rsidRDefault="00E327BC" w:rsidP="00FB7A8B">
            <w:pPr>
              <w:pStyle w:val="ListParagraph"/>
              <w:numPr>
                <w:ilvl w:val="0"/>
                <w:numId w:val="18"/>
              </w:numPr>
              <w:jc w:val="both"/>
              <w:rPr>
                <w:rFonts w:cs="Arial"/>
                <w:bCs/>
              </w:rPr>
            </w:pPr>
            <w:r w:rsidRPr="000E4A56">
              <w:rPr>
                <w:rFonts w:cs="Arial"/>
                <w:bCs/>
              </w:rPr>
              <w:t>8 weeks apart</w:t>
            </w:r>
          </w:p>
        </w:tc>
      </w:tr>
      <w:tr w:rsidR="000E4A56" w:rsidRPr="000E4A56" w14:paraId="5B971997" w14:textId="77777777" w:rsidTr="00167D82">
        <w:trPr>
          <w:trHeight w:val="520"/>
        </w:trPr>
        <w:tc>
          <w:tcPr>
            <w:tcW w:w="2507" w:type="dxa"/>
            <w:vMerge/>
            <w:shd w:val="clear" w:color="auto" w:fill="auto"/>
          </w:tcPr>
          <w:p w14:paraId="18747A3B" w14:textId="77777777" w:rsidR="00E327BC" w:rsidRPr="000E4A56" w:rsidRDefault="00E327BC" w:rsidP="00167D82">
            <w:pPr>
              <w:jc w:val="both"/>
              <w:rPr>
                <w:rFonts w:cs="Arial"/>
                <w:bCs/>
              </w:rPr>
            </w:pPr>
          </w:p>
        </w:tc>
        <w:tc>
          <w:tcPr>
            <w:tcW w:w="1741" w:type="dxa"/>
            <w:vMerge/>
            <w:shd w:val="clear" w:color="auto" w:fill="auto"/>
          </w:tcPr>
          <w:p w14:paraId="4781F76F" w14:textId="77777777" w:rsidR="00E327BC" w:rsidRPr="000E4A56" w:rsidRDefault="00E327BC" w:rsidP="00167D82">
            <w:pPr>
              <w:jc w:val="both"/>
              <w:rPr>
                <w:rFonts w:cs="Arial"/>
                <w:bCs/>
              </w:rPr>
            </w:pPr>
          </w:p>
        </w:tc>
        <w:tc>
          <w:tcPr>
            <w:tcW w:w="4212" w:type="dxa"/>
          </w:tcPr>
          <w:p w14:paraId="5FFE3A89" w14:textId="77777777" w:rsidR="00E327BC" w:rsidRPr="000E4A56" w:rsidRDefault="00E327BC" w:rsidP="00167D82">
            <w:pPr>
              <w:jc w:val="both"/>
              <w:rPr>
                <w:rFonts w:cs="Arial"/>
                <w:bCs/>
              </w:rPr>
            </w:pPr>
            <w:r w:rsidRPr="000E4A56">
              <w:rPr>
                <w:rFonts w:cs="Arial"/>
                <w:bCs/>
              </w:rPr>
              <w:t>2024 additional dose</w:t>
            </w:r>
          </w:p>
          <w:p w14:paraId="3718721C" w14:textId="77777777" w:rsidR="00E327BC" w:rsidRPr="000E4A56" w:rsidRDefault="00E327BC" w:rsidP="00167D82">
            <w:pPr>
              <w:pStyle w:val="ListParagraph"/>
              <w:widowControl w:val="0"/>
              <w:numPr>
                <w:ilvl w:val="0"/>
                <w:numId w:val="50"/>
              </w:numPr>
              <w:jc w:val="both"/>
              <w:rPr>
                <w:rFonts w:cs="Arial"/>
                <w:bCs/>
              </w:rPr>
            </w:pPr>
            <w:r w:rsidRPr="000E4A56">
              <w:rPr>
                <w:rFonts w:cs="Arial"/>
                <w:bCs/>
              </w:rPr>
              <w:t xml:space="preserve">1 dose of 5mcg (0.5mL) </w:t>
            </w:r>
          </w:p>
          <w:p w14:paraId="3FDE7BEE" w14:textId="77777777" w:rsidR="00E327BC" w:rsidRPr="000E4A56" w:rsidRDefault="00E327BC" w:rsidP="00167D82">
            <w:pPr>
              <w:pStyle w:val="ListParagraph"/>
              <w:widowControl w:val="0"/>
              <w:numPr>
                <w:ilvl w:val="0"/>
                <w:numId w:val="50"/>
              </w:numPr>
              <w:jc w:val="both"/>
              <w:rPr>
                <w:rFonts w:cs="Arial"/>
                <w:bCs/>
              </w:rPr>
            </w:pPr>
            <w:r w:rsidRPr="000E4A56">
              <w:rPr>
                <w:rFonts w:cs="Arial"/>
                <w:bCs/>
              </w:rPr>
              <w:lastRenderedPageBreak/>
              <w:t xml:space="preserve">1 year after last dose </w:t>
            </w:r>
            <w:proofErr w:type="gramStart"/>
            <w:r w:rsidRPr="000E4A56">
              <w:rPr>
                <w:rFonts w:cs="Arial"/>
                <w:bCs/>
              </w:rPr>
              <w:t>received</w:t>
            </w:r>
            <w:proofErr w:type="gramEnd"/>
          </w:p>
          <w:p w14:paraId="5545388B" w14:textId="77777777" w:rsidR="00E327BC" w:rsidRPr="000E4A56" w:rsidRDefault="00E327BC" w:rsidP="00167D82">
            <w:pPr>
              <w:widowControl w:val="0"/>
              <w:jc w:val="both"/>
              <w:rPr>
                <w:rFonts w:cs="Arial"/>
                <w:bCs/>
              </w:rPr>
            </w:pPr>
          </w:p>
        </w:tc>
      </w:tr>
    </w:tbl>
    <w:p w14:paraId="25709B80" w14:textId="1DAC7633" w:rsidR="00E327BC" w:rsidRPr="00C76621" w:rsidRDefault="002708D0" w:rsidP="0080187A">
      <w:pPr>
        <w:pStyle w:val="Heading1"/>
        <w:numPr>
          <w:ilvl w:val="1"/>
          <w:numId w:val="54"/>
        </w:numPr>
        <w:ind w:left="567" w:hanging="567"/>
        <w:jc w:val="both"/>
        <w:rPr>
          <w:rFonts w:cs="Arial"/>
          <w:b w:val="0"/>
          <w:bCs/>
          <w:color w:val="auto"/>
          <w:sz w:val="22"/>
          <w:szCs w:val="22"/>
        </w:rPr>
      </w:pPr>
      <w:r w:rsidRPr="00C76621">
        <w:rPr>
          <w:rFonts w:cs="Arial"/>
          <w:b w:val="0"/>
          <w:bCs/>
          <w:color w:val="auto"/>
          <w:sz w:val="22"/>
          <w:szCs w:val="22"/>
        </w:rPr>
        <w:lastRenderedPageBreak/>
        <w:t xml:space="preserve">Recovered persons are recommended to receive the vaccine </w:t>
      </w:r>
      <w:r w:rsidR="00A2350C" w:rsidRPr="00C76621">
        <w:rPr>
          <w:rFonts w:cs="Arial"/>
          <w:b w:val="0"/>
          <w:bCs/>
          <w:color w:val="auto"/>
          <w:sz w:val="22"/>
          <w:szCs w:val="22"/>
        </w:rPr>
        <w:t xml:space="preserve">dose </w:t>
      </w:r>
      <w:r w:rsidR="002A7529" w:rsidRPr="00C76621">
        <w:rPr>
          <w:rFonts w:cs="Arial"/>
          <w:b w:val="0"/>
          <w:bCs/>
          <w:color w:val="auto"/>
          <w:sz w:val="22"/>
          <w:szCs w:val="22"/>
        </w:rPr>
        <w:t xml:space="preserve">at least </w:t>
      </w:r>
      <w:r w:rsidRPr="00C76621">
        <w:rPr>
          <w:rFonts w:cs="Arial"/>
          <w:b w:val="0"/>
          <w:bCs/>
          <w:color w:val="auto"/>
          <w:sz w:val="22"/>
          <w:szCs w:val="22"/>
        </w:rPr>
        <w:t xml:space="preserve">3 months after the date of </w:t>
      </w:r>
      <w:r w:rsidR="00545497" w:rsidRPr="00C76621">
        <w:rPr>
          <w:rFonts w:cs="Arial"/>
          <w:b w:val="0"/>
          <w:bCs/>
          <w:color w:val="auto"/>
          <w:sz w:val="22"/>
          <w:szCs w:val="22"/>
        </w:rPr>
        <w:t>C</w:t>
      </w:r>
      <w:r w:rsidR="00C76621" w:rsidRPr="00C76621">
        <w:rPr>
          <w:rFonts w:cs="Arial"/>
          <w:b w:val="0"/>
          <w:bCs/>
          <w:color w:val="auto"/>
          <w:sz w:val="22"/>
          <w:szCs w:val="22"/>
        </w:rPr>
        <w:t>OVID</w:t>
      </w:r>
      <w:r w:rsidR="00545497" w:rsidRPr="00C76621">
        <w:rPr>
          <w:rFonts w:cs="Arial"/>
          <w:b w:val="0"/>
          <w:bCs/>
          <w:color w:val="auto"/>
          <w:sz w:val="22"/>
          <w:szCs w:val="22"/>
        </w:rPr>
        <w:t xml:space="preserve">-19 </w:t>
      </w:r>
      <w:r w:rsidRPr="00C76621">
        <w:rPr>
          <w:rFonts w:cs="Arial"/>
          <w:b w:val="0"/>
          <w:bCs/>
          <w:color w:val="auto"/>
          <w:sz w:val="22"/>
          <w:szCs w:val="22"/>
        </w:rPr>
        <w:t>infection</w:t>
      </w:r>
      <w:r w:rsidR="002A7529" w:rsidRPr="00C76621">
        <w:rPr>
          <w:rFonts w:cs="Arial"/>
          <w:b w:val="0"/>
          <w:bCs/>
          <w:color w:val="auto"/>
          <w:sz w:val="22"/>
          <w:szCs w:val="22"/>
        </w:rPr>
        <w:t xml:space="preserve"> for better vaccine effectiveness</w:t>
      </w:r>
      <w:r w:rsidRPr="00C76621">
        <w:rPr>
          <w:rFonts w:cs="Arial"/>
          <w:b w:val="0"/>
          <w:bCs/>
          <w:color w:val="auto"/>
          <w:sz w:val="22"/>
          <w:szCs w:val="22"/>
        </w:rPr>
        <w:t>.</w:t>
      </w:r>
      <w:bookmarkStart w:id="3" w:name="_Hlk159724349"/>
    </w:p>
    <w:p w14:paraId="4721CF55" w14:textId="54FFDEE9" w:rsidR="00E327BC" w:rsidRPr="000E4A56" w:rsidRDefault="008C2FC8" w:rsidP="0080187A">
      <w:pPr>
        <w:pStyle w:val="Heading1"/>
        <w:numPr>
          <w:ilvl w:val="1"/>
          <w:numId w:val="54"/>
        </w:numPr>
        <w:ind w:left="567" w:hanging="567"/>
        <w:jc w:val="both"/>
        <w:rPr>
          <w:rFonts w:cs="Arial"/>
          <w:b w:val="0"/>
          <w:bCs/>
          <w:color w:val="auto"/>
          <w:sz w:val="22"/>
          <w:szCs w:val="22"/>
        </w:rPr>
      </w:pPr>
      <w:r w:rsidRPr="008C2FC8">
        <w:rPr>
          <w:rFonts w:cs="Arial"/>
          <w:b w:val="0"/>
          <w:bCs/>
          <w:color w:val="auto"/>
          <w:sz w:val="22"/>
          <w:szCs w:val="22"/>
        </w:rPr>
        <w:t>Male vaccinees aged 12-29 years should be advised to avoid strenuous physical activity after vaccination for a duration of 1 week.</w:t>
      </w:r>
      <w:bookmarkEnd w:id="3"/>
    </w:p>
    <w:p w14:paraId="62684279" w14:textId="4EEFBBEE" w:rsidR="00E327BC" w:rsidRPr="000E4A56" w:rsidRDefault="002B3BBB" w:rsidP="0080187A">
      <w:pPr>
        <w:pStyle w:val="Heading1"/>
        <w:numPr>
          <w:ilvl w:val="1"/>
          <w:numId w:val="54"/>
        </w:numPr>
        <w:ind w:left="567" w:hanging="567"/>
        <w:jc w:val="both"/>
        <w:rPr>
          <w:rFonts w:cs="Arial"/>
          <w:b w:val="0"/>
          <w:bCs/>
          <w:color w:val="auto"/>
          <w:sz w:val="22"/>
          <w:szCs w:val="22"/>
        </w:rPr>
      </w:pPr>
      <w:r w:rsidRPr="000E4A56">
        <w:rPr>
          <w:rFonts w:cs="Arial"/>
          <w:b w:val="0"/>
          <w:bCs/>
          <w:color w:val="auto"/>
          <w:sz w:val="22"/>
          <w:szCs w:val="22"/>
        </w:rPr>
        <w:t xml:space="preserve">COVID-19 vaccines can be administered </w:t>
      </w:r>
      <w:r w:rsidR="00CD1A3B" w:rsidRPr="000E4A56">
        <w:rPr>
          <w:rFonts w:cs="Arial"/>
          <w:b w:val="0"/>
          <w:bCs/>
          <w:color w:val="auto"/>
          <w:sz w:val="22"/>
          <w:szCs w:val="22"/>
        </w:rPr>
        <w:t xml:space="preserve">concurrently </w:t>
      </w:r>
      <w:r w:rsidRPr="000E4A56">
        <w:rPr>
          <w:rFonts w:cs="Arial"/>
          <w:b w:val="0"/>
          <w:bCs/>
          <w:color w:val="auto"/>
          <w:sz w:val="22"/>
          <w:szCs w:val="22"/>
        </w:rPr>
        <w:t xml:space="preserve">with other </w:t>
      </w:r>
      <w:r w:rsidR="00A162DE" w:rsidRPr="000E4A56">
        <w:rPr>
          <w:rFonts w:cs="Arial"/>
          <w:b w:val="0"/>
          <w:bCs/>
          <w:color w:val="auto"/>
          <w:sz w:val="22"/>
          <w:szCs w:val="22"/>
        </w:rPr>
        <w:t xml:space="preserve">non-COVID-19 </w:t>
      </w:r>
      <w:r w:rsidRPr="000E4A56">
        <w:rPr>
          <w:rFonts w:cs="Arial"/>
          <w:b w:val="0"/>
          <w:bCs/>
          <w:color w:val="auto"/>
          <w:sz w:val="22"/>
          <w:szCs w:val="22"/>
        </w:rPr>
        <w:t>vaccines across all ages eligible for the vaccine.</w:t>
      </w:r>
    </w:p>
    <w:p w14:paraId="47101280" w14:textId="77777777" w:rsidR="00E327BC" w:rsidRPr="000E4A56" w:rsidRDefault="002B3BBB" w:rsidP="0080187A">
      <w:pPr>
        <w:pStyle w:val="Heading1"/>
        <w:numPr>
          <w:ilvl w:val="1"/>
          <w:numId w:val="54"/>
        </w:numPr>
        <w:ind w:left="567" w:hanging="567"/>
        <w:jc w:val="both"/>
        <w:rPr>
          <w:rFonts w:cs="Arial"/>
          <w:b w:val="0"/>
          <w:bCs/>
          <w:color w:val="auto"/>
          <w:sz w:val="22"/>
          <w:szCs w:val="22"/>
        </w:rPr>
      </w:pPr>
      <w:r w:rsidRPr="000E4A56">
        <w:rPr>
          <w:rFonts w:cs="Arial"/>
          <w:b w:val="0"/>
          <w:bCs/>
          <w:color w:val="auto"/>
          <w:sz w:val="22"/>
          <w:szCs w:val="22"/>
        </w:rPr>
        <w:t xml:space="preserve">There is no </w:t>
      </w:r>
      <w:r w:rsidR="00CD1A3B" w:rsidRPr="000E4A56">
        <w:rPr>
          <w:rFonts w:cs="Arial"/>
          <w:b w:val="0"/>
          <w:bCs/>
          <w:color w:val="auto"/>
          <w:sz w:val="22"/>
          <w:szCs w:val="22"/>
        </w:rPr>
        <w:t xml:space="preserve">longer </w:t>
      </w:r>
      <w:r w:rsidRPr="000E4A56">
        <w:rPr>
          <w:rFonts w:cs="Arial"/>
          <w:b w:val="0"/>
          <w:bCs/>
          <w:color w:val="auto"/>
          <w:sz w:val="22"/>
          <w:szCs w:val="22"/>
        </w:rPr>
        <w:t xml:space="preserve">stipulated period of observation after COVID-19 vaccination, other than </w:t>
      </w:r>
      <w:r w:rsidR="00CD1A3B" w:rsidRPr="000E4A56">
        <w:rPr>
          <w:rFonts w:cs="Arial"/>
          <w:b w:val="0"/>
          <w:bCs/>
          <w:color w:val="auto"/>
          <w:sz w:val="22"/>
          <w:szCs w:val="22"/>
        </w:rPr>
        <w:t>for</w:t>
      </w:r>
      <w:r w:rsidRPr="000E4A56">
        <w:rPr>
          <w:rFonts w:cs="Arial"/>
          <w:b w:val="0"/>
          <w:bCs/>
          <w:color w:val="auto"/>
          <w:sz w:val="22"/>
          <w:szCs w:val="22"/>
        </w:rPr>
        <w:t xml:space="preserve"> persons at increased risk of anaphylaxis who should be observed for 30 minutes. These individuals include those who had </w:t>
      </w:r>
      <w:proofErr w:type="gramStart"/>
      <w:r w:rsidRPr="000E4A56">
        <w:rPr>
          <w:rFonts w:cs="Arial"/>
          <w:b w:val="0"/>
          <w:bCs/>
          <w:color w:val="auto"/>
          <w:sz w:val="22"/>
          <w:szCs w:val="22"/>
        </w:rPr>
        <w:t>a past history</w:t>
      </w:r>
      <w:proofErr w:type="gramEnd"/>
      <w:r w:rsidRPr="000E4A56">
        <w:rPr>
          <w:rFonts w:cs="Arial"/>
          <w:b w:val="0"/>
          <w:bCs/>
          <w:color w:val="auto"/>
          <w:sz w:val="22"/>
          <w:szCs w:val="22"/>
        </w:rPr>
        <w:t xml:space="preserve"> of:</w:t>
      </w:r>
    </w:p>
    <w:p w14:paraId="08230BE7" w14:textId="77777777" w:rsidR="000B4F32" w:rsidRDefault="002B3BBB" w:rsidP="005C4CCB">
      <w:pPr>
        <w:pStyle w:val="Heading1"/>
        <w:numPr>
          <w:ilvl w:val="0"/>
          <w:numId w:val="60"/>
        </w:numPr>
        <w:ind w:left="1134" w:hanging="567"/>
        <w:jc w:val="both"/>
        <w:rPr>
          <w:rFonts w:cs="Arial"/>
          <w:b w:val="0"/>
          <w:bCs/>
          <w:color w:val="auto"/>
          <w:sz w:val="22"/>
          <w:szCs w:val="22"/>
        </w:rPr>
      </w:pPr>
      <w:r w:rsidRPr="000E4A56">
        <w:rPr>
          <w:rFonts w:cs="Arial"/>
          <w:b w:val="0"/>
          <w:bCs/>
          <w:color w:val="auto"/>
          <w:sz w:val="22"/>
          <w:szCs w:val="22"/>
        </w:rPr>
        <w:t>Allergic reactions (that is, immediate hypersensitivity reactions) to other COVID-19 vaccines, OR,</w:t>
      </w:r>
    </w:p>
    <w:p w14:paraId="28A72DDD" w14:textId="68EDDC23" w:rsidR="00E327BC" w:rsidRPr="000B4F32" w:rsidRDefault="002B3BBB" w:rsidP="005C4CCB">
      <w:pPr>
        <w:pStyle w:val="Heading1"/>
        <w:numPr>
          <w:ilvl w:val="0"/>
          <w:numId w:val="60"/>
        </w:numPr>
        <w:ind w:left="1134" w:hanging="567"/>
        <w:jc w:val="both"/>
        <w:rPr>
          <w:rFonts w:cs="Arial"/>
          <w:b w:val="0"/>
          <w:bCs/>
          <w:color w:val="auto"/>
          <w:sz w:val="22"/>
          <w:szCs w:val="22"/>
        </w:rPr>
      </w:pPr>
      <w:r w:rsidRPr="000B4F32">
        <w:rPr>
          <w:rFonts w:cs="Arial"/>
          <w:b w:val="0"/>
          <w:bCs/>
          <w:color w:val="auto"/>
          <w:sz w:val="22"/>
          <w:szCs w:val="22"/>
        </w:rPr>
        <w:t>Any anaphylaxis</w:t>
      </w:r>
    </w:p>
    <w:p w14:paraId="296749E5" w14:textId="2B14E898" w:rsidR="00E327BC" w:rsidRPr="000E4A56" w:rsidRDefault="002B3BBB" w:rsidP="0080187A">
      <w:pPr>
        <w:pStyle w:val="Heading1"/>
        <w:numPr>
          <w:ilvl w:val="1"/>
          <w:numId w:val="54"/>
        </w:numPr>
        <w:ind w:left="567" w:hanging="567"/>
        <w:jc w:val="both"/>
        <w:rPr>
          <w:rFonts w:cs="Arial"/>
          <w:b w:val="0"/>
          <w:bCs/>
          <w:color w:val="auto"/>
          <w:sz w:val="22"/>
          <w:szCs w:val="22"/>
        </w:rPr>
      </w:pPr>
      <w:r w:rsidRPr="000E4A56">
        <w:rPr>
          <w:rFonts w:cs="Arial"/>
          <w:b w:val="0"/>
          <w:bCs/>
          <w:color w:val="auto"/>
          <w:sz w:val="22"/>
          <w:szCs w:val="22"/>
        </w:rPr>
        <w:t xml:space="preserve">Emergency drugs / equipment requirements for COVID-19 vaccine providers </w:t>
      </w:r>
      <w:r w:rsidR="008C2FC8">
        <w:rPr>
          <w:rFonts w:cs="Arial"/>
          <w:b w:val="0"/>
          <w:bCs/>
          <w:color w:val="auto"/>
          <w:sz w:val="22"/>
          <w:szCs w:val="22"/>
        </w:rPr>
        <w:t>are</w:t>
      </w:r>
      <w:r w:rsidR="008C2FC8" w:rsidRPr="000E4A56">
        <w:rPr>
          <w:rFonts w:cs="Arial"/>
          <w:b w:val="0"/>
          <w:bCs/>
          <w:color w:val="auto"/>
          <w:sz w:val="22"/>
          <w:szCs w:val="22"/>
        </w:rPr>
        <w:t xml:space="preserve"> </w:t>
      </w:r>
      <w:r w:rsidRPr="000E4A56">
        <w:rPr>
          <w:rFonts w:cs="Arial"/>
          <w:b w:val="0"/>
          <w:bCs/>
          <w:color w:val="auto"/>
          <w:sz w:val="22"/>
          <w:szCs w:val="22"/>
        </w:rPr>
        <w:t xml:space="preserve">now aligned to that required under prevailing regulatory requirements relevant to the licensable healthcare service which the licensee is licensed for and is stipulated in the "Licence Conditions for Providing or Intending to Provide Emergency Life Saving Measures". </w:t>
      </w:r>
    </w:p>
    <w:p w14:paraId="1980382E" w14:textId="79FA5342" w:rsidR="00E327BC" w:rsidRPr="000E4A56" w:rsidRDefault="000D61EA" w:rsidP="005C4CCB">
      <w:pPr>
        <w:pStyle w:val="Heading1"/>
        <w:numPr>
          <w:ilvl w:val="1"/>
          <w:numId w:val="54"/>
        </w:numPr>
        <w:ind w:left="567" w:hanging="567"/>
        <w:rPr>
          <w:rFonts w:cs="Arial"/>
          <w:b w:val="0"/>
          <w:bCs/>
          <w:color w:val="auto"/>
          <w:sz w:val="22"/>
          <w:szCs w:val="22"/>
        </w:rPr>
      </w:pPr>
      <w:r w:rsidRPr="000E4A56">
        <w:rPr>
          <w:rFonts w:cs="Arial"/>
          <w:b w:val="0"/>
          <w:bCs/>
          <w:color w:val="auto"/>
          <w:sz w:val="22"/>
          <w:szCs w:val="22"/>
        </w:rPr>
        <w:t>Information on dosage, administration, storage, and handling are included in the vaccine package insert below. Vaccination Providers staff should ensure that they are familiar with the materials before carrying out vaccinations.</w:t>
      </w:r>
      <w:r w:rsidR="00E327BC" w:rsidRPr="000E4A56">
        <w:rPr>
          <w:rFonts w:cs="Arial"/>
          <w:b w:val="0"/>
          <w:bCs/>
          <w:color w:val="auto"/>
          <w:sz w:val="22"/>
          <w:szCs w:val="22"/>
        </w:rPr>
        <w:br/>
      </w:r>
    </w:p>
    <w:tbl>
      <w:tblPr>
        <w:tblStyle w:val="TableGrid"/>
        <w:tblW w:w="0" w:type="auto"/>
        <w:tblInd w:w="567" w:type="dxa"/>
        <w:tblLook w:val="04A0" w:firstRow="1" w:lastRow="0" w:firstColumn="1" w:lastColumn="0" w:noHBand="0" w:noVBand="1"/>
      </w:tblPr>
      <w:tblGrid>
        <w:gridCol w:w="2972"/>
        <w:gridCol w:w="2835"/>
        <w:gridCol w:w="2642"/>
      </w:tblGrid>
      <w:tr w:rsidR="000E4A56" w:rsidRPr="000E4A56" w14:paraId="0C66A2EE" w14:textId="77777777" w:rsidTr="00131A18">
        <w:tc>
          <w:tcPr>
            <w:tcW w:w="2972" w:type="dxa"/>
          </w:tcPr>
          <w:p w14:paraId="54ABA63B" w14:textId="77777777" w:rsidR="00E327BC" w:rsidRPr="005C4CCB" w:rsidRDefault="00E327BC" w:rsidP="00167D82">
            <w:pPr>
              <w:pStyle w:val="ListParagraph"/>
              <w:ind w:left="0"/>
              <w:contextualSpacing w:val="0"/>
              <w:jc w:val="both"/>
              <w:rPr>
                <w:rFonts w:cs="Arial"/>
                <w:b/>
              </w:rPr>
            </w:pPr>
            <w:r w:rsidRPr="005C4CCB">
              <w:rPr>
                <w:rFonts w:cs="Arial"/>
                <w:b/>
              </w:rPr>
              <w:t>Document</w:t>
            </w:r>
          </w:p>
        </w:tc>
        <w:tc>
          <w:tcPr>
            <w:tcW w:w="2835" w:type="dxa"/>
          </w:tcPr>
          <w:p w14:paraId="58151A9F" w14:textId="77777777" w:rsidR="00E327BC" w:rsidRPr="005C4CCB" w:rsidRDefault="00E327BC" w:rsidP="00167D82">
            <w:pPr>
              <w:pStyle w:val="ListParagraph"/>
              <w:ind w:left="0"/>
              <w:contextualSpacing w:val="0"/>
              <w:jc w:val="both"/>
              <w:rPr>
                <w:rFonts w:cs="Arial"/>
                <w:b/>
              </w:rPr>
            </w:pPr>
            <w:r w:rsidRPr="005C4CCB">
              <w:rPr>
                <w:rFonts w:cs="Arial"/>
                <w:b/>
              </w:rPr>
              <w:t>Purpose of Document</w:t>
            </w:r>
          </w:p>
        </w:tc>
        <w:tc>
          <w:tcPr>
            <w:tcW w:w="2642" w:type="dxa"/>
            <w:shd w:val="clear" w:color="auto" w:fill="FFFF00"/>
          </w:tcPr>
          <w:p w14:paraId="3CAB22E6" w14:textId="77777777" w:rsidR="00E327BC" w:rsidRPr="005C4CCB" w:rsidRDefault="00E327BC" w:rsidP="00167D82">
            <w:pPr>
              <w:pStyle w:val="ListParagraph"/>
              <w:ind w:left="0"/>
              <w:contextualSpacing w:val="0"/>
              <w:jc w:val="both"/>
              <w:rPr>
                <w:rFonts w:cs="Arial"/>
                <w:b/>
              </w:rPr>
            </w:pPr>
            <w:r w:rsidRPr="005C4CCB">
              <w:rPr>
                <w:rFonts w:cs="Arial"/>
                <w:b/>
              </w:rPr>
              <w:t xml:space="preserve">Nuvaxovid XBB 1.5 </w:t>
            </w:r>
          </w:p>
        </w:tc>
      </w:tr>
      <w:tr w:rsidR="000E4A56" w:rsidRPr="000E4A56" w14:paraId="6CC94514" w14:textId="77777777" w:rsidTr="00167D82">
        <w:trPr>
          <w:trHeight w:val="1038"/>
        </w:trPr>
        <w:tc>
          <w:tcPr>
            <w:tcW w:w="2972" w:type="dxa"/>
          </w:tcPr>
          <w:p w14:paraId="588541FA" w14:textId="77777777" w:rsidR="00E327BC" w:rsidRPr="000E4A56" w:rsidRDefault="00E327BC" w:rsidP="00167D82">
            <w:pPr>
              <w:pStyle w:val="ListParagraph"/>
              <w:ind w:left="0"/>
              <w:contextualSpacing w:val="0"/>
              <w:jc w:val="both"/>
              <w:rPr>
                <w:rFonts w:cs="Arial"/>
                <w:bCs/>
              </w:rPr>
            </w:pPr>
            <w:r w:rsidRPr="000E4A56">
              <w:rPr>
                <w:rFonts w:cs="Arial"/>
                <w:bCs/>
              </w:rPr>
              <w:t>Annex A - Package Insert</w:t>
            </w:r>
          </w:p>
          <w:p w14:paraId="0B40F289" w14:textId="56C19B7A" w:rsidR="00E327BC" w:rsidRPr="000E4A56" w:rsidRDefault="00E327BC" w:rsidP="00167D82">
            <w:pPr>
              <w:pStyle w:val="ListParagraph"/>
              <w:ind w:left="0"/>
              <w:contextualSpacing w:val="0"/>
              <w:jc w:val="both"/>
              <w:rPr>
                <w:rFonts w:cs="Arial"/>
                <w:bCs/>
              </w:rPr>
            </w:pPr>
          </w:p>
        </w:tc>
        <w:tc>
          <w:tcPr>
            <w:tcW w:w="2835" w:type="dxa"/>
          </w:tcPr>
          <w:p w14:paraId="55A515A9" w14:textId="77777777" w:rsidR="00E327BC" w:rsidRPr="000E4A56" w:rsidRDefault="00E327BC" w:rsidP="00167D82">
            <w:pPr>
              <w:jc w:val="both"/>
              <w:rPr>
                <w:rFonts w:cs="Arial"/>
                <w:bCs/>
              </w:rPr>
            </w:pPr>
            <w:r w:rsidRPr="000E4A56">
              <w:rPr>
                <w:rFonts w:cs="Arial"/>
                <w:bCs/>
              </w:rPr>
              <w:t>Information to vaccination clinics and vaccinators on dosage, administration, storage, and handling</w:t>
            </w:r>
          </w:p>
        </w:tc>
        <w:tc>
          <w:tcPr>
            <w:tcW w:w="2642" w:type="dxa"/>
          </w:tcPr>
          <w:p w14:paraId="393CCE76" w14:textId="5C768E01" w:rsidR="00E327BC" w:rsidRPr="000E4A56" w:rsidRDefault="008C2FC8" w:rsidP="00167D82">
            <w:pPr>
              <w:pStyle w:val="ListParagraph"/>
              <w:ind w:left="0"/>
              <w:contextualSpacing w:val="0"/>
              <w:jc w:val="both"/>
              <w:rPr>
                <w:rFonts w:cs="Arial"/>
                <w:bCs/>
              </w:rPr>
            </w:pPr>
            <w:r>
              <w:object w:dxaOrig="1508" w:dyaOrig="983" w14:anchorId="1E1791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1" o:title=""/>
                </v:shape>
                <o:OLEObject Type="Embed" ProgID="AcroExch.Document.DC" ShapeID="_x0000_i1025" DrawAspect="Icon" ObjectID="_1783444864" r:id="rId12"/>
              </w:object>
            </w:r>
          </w:p>
        </w:tc>
      </w:tr>
    </w:tbl>
    <w:p w14:paraId="32B005FE" w14:textId="34254BA9" w:rsidR="00E327BC" w:rsidRPr="000E4A56" w:rsidRDefault="00D346F3" w:rsidP="0080187A">
      <w:pPr>
        <w:pStyle w:val="Heading1"/>
        <w:numPr>
          <w:ilvl w:val="1"/>
          <w:numId w:val="54"/>
        </w:numPr>
        <w:ind w:left="567" w:hanging="567"/>
        <w:jc w:val="both"/>
        <w:rPr>
          <w:rFonts w:cs="Arial"/>
          <w:b w:val="0"/>
          <w:bCs/>
          <w:color w:val="auto"/>
          <w:sz w:val="22"/>
          <w:szCs w:val="22"/>
        </w:rPr>
      </w:pPr>
      <w:r w:rsidRPr="000E4A56">
        <w:rPr>
          <w:rFonts w:cs="Arial"/>
          <w:b w:val="0"/>
          <w:bCs/>
          <w:color w:val="auto"/>
          <w:sz w:val="22"/>
          <w:szCs w:val="22"/>
        </w:rPr>
        <w:t xml:space="preserve">MOH has provided clinical guidance materials to support </w:t>
      </w:r>
      <w:r w:rsidR="00C73ED6" w:rsidRPr="000E4A56">
        <w:rPr>
          <w:rFonts w:cs="Arial"/>
          <w:b w:val="0"/>
          <w:bCs/>
          <w:color w:val="auto"/>
          <w:sz w:val="22"/>
          <w:szCs w:val="22"/>
        </w:rPr>
        <w:t>Vaccination Providers</w:t>
      </w:r>
      <w:r w:rsidR="00A82E16" w:rsidRPr="000E4A56">
        <w:rPr>
          <w:rFonts w:cs="Arial"/>
          <w:b w:val="0"/>
          <w:bCs/>
          <w:color w:val="auto"/>
          <w:sz w:val="22"/>
          <w:szCs w:val="22"/>
        </w:rPr>
        <w:t xml:space="preserve"> </w:t>
      </w:r>
      <w:r w:rsidR="00E075F9" w:rsidRPr="000E4A56">
        <w:rPr>
          <w:rFonts w:cs="Arial"/>
          <w:b w:val="0"/>
          <w:bCs/>
          <w:color w:val="auto"/>
          <w:sz w:val="22"/>
          <w:szCs w:val="22"/>
        </w:rPr>
        <w:t xml:space="preserve">staff who are carrying out </w:t>
      </w:r>
      <w:r w:rsidR="005A21BA" w:rsidRPr="000E4A56">
        <w:rPr>
          <w:rFonts w:cs="Arial"/>
          <w:b w:val="0"/>
          <w:bCs/>
          <w:color w:val="auto"/>
          <w:sz w:val="22"/>
          <w:szCs w:val="22"/>
        </w:rPr>
        <w:t xml:space="preserve">Nuvaxovid </w:t>
      </w:r>
      <w:r w:rsidR="00E075F9" w:rsidRPr="000E4A56">
        <w:rPr>
          <w:rFonts w:cs="Arial"/>
          <w:b w:val="0"/>
          <w:bCs/>
          <w:color w:val="auto"/>
          <w:sz w:val="22"/>
          <w:szCs w:val="22"/>
        </w:rPr>
        <w:t xml:space="preserve">vaccinations. </w:t>
      </w:r>
      <w:r w:rsidR="00882910" w:rsidRPr="0039708F">
        <w:rPr>
          <w:rFonts w:cs="Arial"/>
          <w:b w:val="0"/>
          <w:bCs/>
          <w:color w:val="auto"/>
          <w:sz w:val="22"/>
          <w:szCs w:val="22"/>
        </w:rPr>
        <w:t xml:space="preserve">Staff of </w:t>
      </w:r>
      <w:r w:rsidR="00C73ED6" w:rsidRPr="0039708F">
        <w:rPr>
          <w:rFonts w:cs="Arial"/>
          <w:b w:val="0"/>
          <w:bCs/>
          <w:color w:val="auto"/>
          <w:sz w:val="22"/>
          <w:szCs w:val="22"/>
        </w:rPr>
        <w:t>Vaccination</w:t>
      </w:r>
      <w:r w:rsidR="00C73ED6" w:rsidRPr="000E4A56">
        <w:rPr>
          <w:rFonts w:cs="Arial"/>
          <w:b w:val="0"/>
          <w:bCs/>
          <w:color w:val="auto"/>
          <w:sz w:val="22"/>
          <w:szCs w:val="22"/>
        </w:rPr>
        <w:t xml:space="preserve"> Providers</w:t>
      </w:r>
      <w:r w:rsidR="00A82E16" w:rsidRPr="000E4A56">
        <w:rPr>
          <w:rFonts w:cs="Arial"/>
          <w:b w:val="0"/>
          <w:bCs/>
          <w:color w:val="auto"/>
          <w:sz w:val="22"/>
          <w:szCs w:val="22"/>
        </w:rPr>
        <w:t xml:space="preserve"> </w:t>
      </w:r>
      <w:r w:rsidR="00E075F9" w:rsidRPr="000E4A56">
        <w:rPr>
          <w:rFonts w:cs="Arial"/>
          <w:b w:val="0"/>
          <w:bCs/>
          <w:color w:val="auto"/>
          <w:sz w:val="22"/>
          <w:szCs w:val="22"/>
        </w:rPr>
        <w:t>staff should ensure that they are familiar with the materials before carrying out vaccinations.</w:t>
      </w:r>
      <w:r w:rsidR="00E327BC" w:rsidRPr="000E4A56">
        <w:rPr>
          <w:rFonts w:cs="Arial"/>
          <w:b w:val="0"/>
          <w:bCs/>
          <w:color w:val="auto"/>
          <w:sz w:val="22"/>
          <w:szCs w:val="22"/>
        </w:rPr>
        <w:br/>
      </w:r>
    </w:p>
    <w:tbl>
      <w:tblPr>
        <w:tblStyle w:val="TableGrid"/>
        <w:tblW w:w="8642" w:type="dxa"/>
        <w:tblInd w:w="567" w:type="dxa"/>
        <w:tblLook w:val="04A0" w:firstRow="1" w:lastRow="0" w:firstColumn="1" w:lastColumn="0" w:noHBand="0" w:noVBand="1"/>
      </w:tblPr>
      <w:tblGrid>
        <w:gridCol w:w="2972"/>
        <w:gridCol w:w="2977"/>
        <w:gridCol w:w="2693"/>
      </w:tblGrid>
      <w:tr w:rsidR="000E4A56" w:rsidRPr="000E4A56" w14:paraId="6D07916E" w14:textId="77777777" w:rsidTr="00131A18">
        <w:tc>
          <w:tcPr>
            <w:tcW w:w="2972" w:type="dxa"/>
          </w:tcPr>
          <w:p w14:paraId="0A512842" w14:textId="77777777" w:rsidR="00E327BC" w:rsidRPr="005C4CCB" w:rsidRDefault="00E327BC" w:rsidP="00167D82">
            <w:pPr>
              <w:jc w:val="both"/>
              <w:rPr>
                <w:rFonts w:cs="Arial"/>
                <w:b/>
              </w:rPr>
            </w:pPr>
            <w:r w:rsidRPr="005C4CCB">
              <w:rPr>
                <w:rFonts w:cs="Arial"/>
                <w:b/>
              </w:rPr>
              <w:t>Document</w:t>
            </w:r>
          </w:p>
        </w:tc>
        <w:tc>
          <w:tcPr>
            <w:tcW w:w="2977" w:type="dxa"/>
          </w:tcPr>
          <w:p w14:paraId="668233AE" w14:textId="77777777" w:rsidR="00E327BC" w:rsidRPr="005C4CCB" w:rsidRDefault="00E327BC" w:rsidP="00167D82">
            <w:pPr>
              <w:jc w:val="both"/>
              <w:rPr>
                <w:rFonts w:cs="Arial"/>
                <w:b/>
              </w:rPr>
            </w:pPr>
            <w:r w:rsidRPr="005C4CCB">
              <w:rPr>
                <w:rFonts w:cs="Arial"/>
                <w:b/>
              </w:rPr>
              <w:t>Purpose of document</w:t>
            </w:r>
          </w:p>
        </w:tc>
        <w:tc>
          <w:tcPr>
            <w:tcW w:w="2693" w:type="dxa"/>
            <w:shd w:val="clear" w:color="auto" w:fill="FFFF00"/>
          </w:tcPr>
          <w:p w14:paraId="2C0593E5" w14:textId="77777777" w:rsidR="00E327BC" w:rsidRPr="005C4CCB" w:rsidRDefault="00E327BC" w:rsidP="00167D82">
            <w:pPr>
              <w:jc w:val="both"/>
              <w:rPr>
                <w:rFonts w:cs="Arial"/>
                <w:b/>
              </w:rPr>
            </w:pPr>
            <w:r w:rsidRPr="005C4CCB">
              <w:rPr>
                <w:rFonts w:cs="Arial"/>
                <w:b/>
              </w:rPr>
              <w:t>Nuvaxovid XBB 1.5</w:t>
            </w:r>
          </w:p>
        </w:tc>
      </w:tr>
      <w:tr w:rsidR="000E4A56" w:rsidRPr="000E4A56" w14:paraId="25EEBE7E" w14:textId="77777777" w:rsidTr="00167D82">
        <w:tc>
          <w:tcPr>
            <w:tcW w:w="2972" w:type="dxa"/>
            <w:shd w:val="clear" w:color="auto" w:fill="auto"/>
          </w:tcPr>
          <w:p w14:paraId="56630F9D" w14:textId="77777777" w:rsidR="00E327BC" w:rsidRPr="000E4A56" w:rsidRDefault="00E327BC" w:rsidP="00167D82">
            <w:pPr>
              <w:ind w:right="1450"/>
              <w:jc w:val="both"/>
              <w:rPr>
                <w:rFonts w:cs="Arial"/>
                <w:bCs/>
              </w:rPr>
            </w:pPr>
            <w:r w:rsidRPr="000E4A56">
              <w:rPr>
                <w:rFonts w:cs="Arial"/>
                <w:bCs/>
              </w:rPr>
              <w:t>Guidance for Vaccination Providers</w:t>
            </w:r>
          </w:p>
          <w:p w14:paraId="315ACE2E" w14:textId="77777777" w:rsidR="00E327BC" w:rsidRPr="000E4A56" w:rsidRDefault="00E327BC" w:rsidP="00167D82">
            <w:pPr>
              <w:jc w:val="both"/>
              <w:rPr>
                <w:rFonts w:cs="Arial"/>
                <w:bCs/>
                <w:highlight w:val="green"/>
              </w:rPr>
            </w:pPr>
            <w:r w:rsidRPr="000E4A56">
              <w:rPr>
                <w:rFonts w:cs="Arial"/>
                <w:bCs/>
              </w:rPr>
              <w:t>(Annex B)</w:t>
            </w:r>
          </w:p>
        </w:tc>
        <w:tc>
          <w:tcPr>
            <w:tcW w:w="2977" w:type="dxa"/>
            <w:shd w:val="clear" w:color="auto" w:fill="auto"/>
          </w:tcPr>
          <w:p w14:paraId="5BC9D80F" w14:textId="22DABEB5" w:rsidR="00E327BC" w:rsidRPr="000E4A56" w:rsidRDefault="00E327BC" w:rsidP="00167D82">
            <w:pPr>
              <w:jc w:val="both"/>
              <w:rPr>
                <w:rFonts w:cs="Arial"/>
                <w:bCs/>
                <w:highlight w:val="green"/>
              </w:rPr>
            </w:pPr>
            <w:r w:rsidRPr="000E4A56">
              <w:rPr>
                <w:rFonts w:cs="Arial"/>
                <w:bCs/>
              </w:rPr>
              <w:t xml:space="preserve">Information to vaccination clinics and vaccinators on dosage, administration, </w:t>
            </w:r>
            <w:proofErr w:type="gramStart"/>
            <w:r w:rsidRPr="000E4A56">
              <w:rPr>
                <w:rFonts w:cs="Arial"/>
                <w:bCs/>
              </w:rPr>
              <w:t>storage</w:t>
            </w:r>
            <w:proofErr w:type="gramEnd"/>
            <w:r w:rsidRPr="000E4A56">
              <w:rPr>
                <w:rFonts w:cs="Arial"/>
                <w:bCs/>
              </w:rPr>
              <w:t xml:space="preserve"> and handling </w:t>
            </w:r>
          </w:p>
          <w:p w14:paraId="69728F90" w14:textId="77777777" w:rsidR="00E327BC" w:rsidRPr="000E4A56" w:rsidRDefault="00E327BC" w:rsidP="00167D82">
            <w:pPr>
              <w:jc w:val="both"/>
              <w:rPr>
                <w:rFonts w:cs="Arial"/>
                <w:bCs/>
                <w:highlight w:val="green"/>
              </w:rPr>
            </w:pPr>
          </w:p>
        </w:tc>
        <w:tc>
          <w:tcPr>
            <w:tcW w:w="2693" w:type="dxa"/>
            <w:shd w:val="clear" w:color="auto" w:fill="auto"/>
            <w:vAlign w:val="center"/>
          </w:tcPr>
          <w:p w14:paraId="6AFA7887" w14:textId="0C5B0E6E" w:rsidR="00E327BC" w:rsidRPr="000E4A56" w:rsidRDefault="005625C9" w:rsidP="00167D82">
            <w:pPr>
              <w:jc w:val="both"/>
              <w:rPr>
                <w:rFonts w:cs="Arial"/>
                <w:bCs/>
              </w:rPr>
            </w:pPr>
            <w:r>
              <w:rPr>
                <w:rFonts w:cs="Arial"/>
                <w:bCs/>
              </w:rPr>
              <w:object w:dxaOrig="1508" w:dyaOrig="983" w14:anchorId="1C453867">
                <v:shape id="_x0000_i1026" type="#_x0000_t75" style="width:75.5pt;height:49.5pt" o:ole="">
                  <v:imagedata r:id="rId13" o:title=""/>
                </v:shape>
                <o:OLEObject Type="Embed" ProgID="AcroExch.Document.DC" ShapeID="_x0000_i1026" DrawAspect="Icon" ObjectID="_1783444865" r:id="rId14"/>
              </w:object>
            </w:r>
          </w:p>
        </w:tc>
      </w:tr>
      <w:tr w:rsidR="000E4A56" w:rsidRPr="000E4A56" w14:paraId="2907F3DB" w14:textId="77777777" w:rsidTr="00167D82">
        <w:tc>
          <w:tcPr>
            <w:tcW w:w="2972" w:type="dxa"/>
            <w:shd w:val="clear" w:color="auto" w:fill="auto"/>
          </w:tcPr>
          <w:p w14:paraId="530EAD88" w14:textId="77777777" w:rsidR="00E327BC" w:rsidRPr="000E4A56" w:rsidRDefault="00E327BC" w:rsidP="00167D82">
            <w:pPr>
              <w:jc w:val="both"/>
              <w:rPr>
                <w:rFonts w:cs="Arial"/>
                <w:bCs/>
              </w:rPr>
            </w:pPr>
            <w:r w:rsidRPr="000E4A56">
              <w:rPr>
                <w:rFonts w:cs="Arial"/>
                <w:bCs/>
              </w:rPr>
              <w:t>Accompanying Annexes, Appendices and External References to the Guidance</w:t>
            </w:r>
          </w:p>
        </w:tc>
        <w:tc>
          <w:tcPr>
            <w:tcW w:w="2977" w:type="dxa"/>
            <w:shd w:val="clear" w:color="auto" w:fill="auto"/>
          </w:tcPr>
          <w:p w14:paraId="7524185D" w14:textId="77777777" w:rsidR="00E327BC" w:rsidRPr="000E4A56" w:rsidRDefault="00E327BC" w:rsidP="00167D82">
            <w:pPr>
              <w:jc w:val="both"/>
              <w:rPr>
                <w:rFonts w:cs="Arial"/>
                <w:bCs/>
              </w:rPr>
            </w:pPr>
            <w:r w:rsidRPr="000E4A56">
              <w:rPr>
                <w:rFonts w:cs="Arial"/>
                <w:bCs/>
              </w:rPr>
              <w:t>-</w:t>
            </w:r>
          </w:p>
        </w:tc>
        <w:tc>
          <w:tcPr>
            <w:tcW w:w="2693" w:type="dxa"/>
            <w:shd w:val="clear" w:color="auto" w:fill="auto"/>
            <w:vAlign w:val="center"/>
          </w:tcPr>
          <w:p w14:paraId="793CB566" w14:textId="2A7430DF" w:rsidR="00E327BC" w:rsidRPr="000E4A56" w:rsidDel="000B0654" w:rsidRDefault="00C76621" w:rsidP="00167D82">
            <w:pPr>
              <w:jc w:val="both"/>
              <w:rPr>
                <w:rFonts w:cs="Arial"/>
                <w:bCs/>
              </w:rPr>
            </w:pPr>
            <w:r>
              <w:rPr>
                <w:rFonts w:ascii="Calibri" w:hAnsi="Calibri" w:cs="Calibri"/>
                <w:lang w:eastAsia="en-SG"/>
              </w:rPr>
              <w:object w:dxaOrig="1440" w:dyaOrig="1270" w14:anchorId="4B52EF8C">
                <v:shape id="_x0000_i1027" type="#_x0000_t75" style="width:1in;height:63.5pt" o:ole="">
                  <v:imagedata r:id="rId15" o:title=""/>
                </v:shape>
                <o:OLEObject Type="Embed" ProgID="Outlook.FileAttach" ShapeID="_x0000_i1027" DrawAspect="Icon" ObjectID="_1783444866" r:id="rId16"/>
              </w:object>
            </w:r>
          </w:p>
        </w:tc>
      </w:tr>
    </w:tbl>
    <w:p w14:paraId="198CB786" w14:textId="77777777" w:rsidR="00E327BC" w:rsidRPr="000E4A56" w:rsidRDefault="00D346F3" w:rsidP="0080187A">
      <w:pPr>
        <w:pStyle w:val="Heading1"/>
        <w:numPr>
          <w:ilvl w:val="0"/>
          <w:numId w:val="54"/>
        </w:numPr>
        <w:ind w:left="567" w:hanging="567"/>
        <w:jc w:val="both"/>
        <w:rPr>
          <w:rFonts w:cs="Arial"/>
          <w:szCs w:val="24"/>
        </w:rPr>
      </w:pPr>
      <w:r w:rsidRPr="000E4A56">
        <w:rPr>
          <w:rFonts w:cs="Arial"/>
          <w:szCs w:val="24"/>
        </w:rPr>
        <w:lastRenderedPageBreak/>
        <w:t>Operations</w:t>
      </w:r>
    </w:p>
    <w:p w14:paraId="311347F5" w14:textId="77777777" w:rsidR="005C4CCB" w:rsidRPr="005C4CCB" w:rsidRDefault="00B22F8C" w:rsidP="005C4CCB">
      <w:pPr>
        <w:pStyle w:val="Heading1"/>
        <w:ind w:left="567"/>
        <w:jc w:val="both"/>
        <w:rPr>
          <w:rFonts w:cs="Arial"/>
          <w:color w:val="auto"/>
          <w:sz w:val="22"/>
          <w:szCs w:val="22"/>
        </w:rPr>
      </w:pPr>
      <w:r w:rsidRPr="005C4CCB">
        <w:rPr>
          <w:rFonts w:cs="Arial"/>
          <w:color w:val="auto"/>
          <w:sz w:val="22"/>
          <w:szCs w:val="22"/>
        </w:rPr>
        <w:t>Parent Consent for Vaccination for Persons below 18 Years Old</w:t>
      </w:r>
    </w:p>
    <w:p w14:paraId="75D99CA6" w14:textId="15D462F2" w:rsidR="00D2363C" w:rsidRDefault="00B22F8C" w:rsidP="00D2363C">
      <w:pPr>
        <w:pStyle w:val="Heading1"/>
        <w:numPr>
          <w:ilvl w:val="1"/>
          <w:numId w:val="54"/>
        </w:numPr>
        <w:ind w:left="567" w:hanging="567"/>
        <w:jc w:val="both"/>
        <w:rPr>
          <w:rFonts w:cs="Arial"/>
          <w:b w:val="0"/>
          <w:bCs/>
          <w:color w:val="auto"/>
          <w:sz w:val="22"/>
          <w:szCs w:val="22"/>
        </w:rPr>
      </w:pPr>
      <w:r w:rsidRPr="005C4CCB">
        <w:rPr>
          <w:rFonts w:cs="Arial"/>
          <w:b w:val="0"/>
          <w:bCs/>
          <w:color w:val="auto"/>
          <w:sz w:val="22"/>
          <w:szCs w:val="22"/>
        </w:rPr>
        <w:t xml:space="preserve">Persons below 18 years old are required to have the consent of their parent or legal guardian </w:t>
      </w:r>
      <w:proofErr w:type="gramStart"/>
      <w:r w:rsidRPr="005C4CCB">
        <w:rPr>
          <w:rFonts w:cs="Arial"/>
          <w:b w:val="0"/>
          <w:bCs/>
          <w:color w:val="auto"/>
          <w:sz w:val="22"/>
          <w:szCs w:val="22"/>
        </w:rPr>
        <w:t>in order to</w:t>
      </w:r>
      <w:proofErr w:type="gramEnd"/>
      <w:r w:rsidRPr="005C4CCB">
        <w:rPr>
          <w:rFonts w:cs="Arial"/>
          <w:b w:val="0"/>
          <w:bCs/>
          <w:color w:val="auto"/>
          <w:sz w:val="22"/>
          <w:szCs w:val="22"/>
        </w:rPr>
        <w:t xml:space="preserve"> be administered </w:t>
      </w:r>
      <w:r w:rsidRPr="0035701B">
        <w:rPr>
          <w:rFonts w:cs="Arial"/>
          <w:b w:val="0"/>
          <w:bCs/>
          <w:color w:val="auto"/>
          <w:sz w:val="22"/>
          <w:szCs w:val="22"/>
        </w:rPr>
        <w:t>the vaccine</w:t>
      </w:r>
      <w:r w:rsidRPr="005C4CCB">
        <w:rPr>
          <w:rFonts w:cs="Arial"/>
          <w:b w:val="0"/>
          <w:bCs/>
          <w:color w:val="auto"/>
          <w:sz w:val="22"/>
          <w:szCs w:val="22"/>
        </w:rPr>
        <w:t xml:space="preserve">. </w:t>
      </w:r>
    </w:p>
    <w:p w14:paraId="43432966" w14:textId="3C892EEA" w:rsidR="00E327BC" w:rsidRPr="00D2363C" w:rsidRDefault="00DA4ABA" w:rsidP="00D2363C">
      <w:pPr>
        <w:pStyle w:val="Heading1"/>
        <w:ind w:left="567"/>
        <w:jc w:val="both"/>
        <w:rPr>
          <w:rFonts w:cs="Arial"/>
          <w:b w:val="0"/>
          <w:bCs/>
          <w:color w:val="auto"/>
          <w:sz w:val="22"/>
          <w:szCs w:val="22"/>
        </w:rPr>
      </w:pPr>
      <w:r w:rsidRPr="00D2363C">
        <w:rPr>
          <w:rFonts w:cs="Arial"/>
          <w:b w:val="0"/>
          <w:bCs/>
          <w:color w:val="auto"/>
          <w:sz w:val="22"/>
          <w:szCs w:val="22"/>
        </w:rPr>
        <w:t>The table below states the requirements for parent’s / legal guardian’s consent, and the in-person presence of the parent / legal guardian during vaccination.</w:t>
      </w:r>
      <w:r w:rsidR="00E327BC" w:rsidRPr="00D2363C">
        <w:rPr>
          <w:rFonts w:cs="Arial"/>
          <w:b w:val="0"/>
          <w:bCs/>
          <w:color w:val="auto"/>
          <w:sz w:val="22"/>
          <w:szCs w:val="22"/>
        </w:rPr>
        <w:br/>
      </w:r>
    </w:p>
    <w:tbl>
      <w:tblPr>
        <w:tblStyle w:val="TableGrid"/>
        <w:tblW w:w="0" w:type="auto"/>
        <w:tblInd w:w="562" w:type="dxa"/>
        <w:tblLook w:val="04A0" w:firstRow="1" w:lastRow="0" w:firstColumn="1" w:lastColumn="0" w:noHBand="0" w:noVBand="1"/>
      </w:tblPr>
      <w:tblGrid>
        <w:gridCol w:w="2410"/>
        <w:gridCol w:w="3686"/>
        <w:gridCol w:w="2358"/>
      </w:tblGrid>
      <w:tr w:rsidR="000E4A56" w:rsidRPr="000E4A56" w14:paraId="6F735B36" w14:textId="77777777" w:rsidTr="00131A18">
        <w:trPr>
          <w:trHeight w:val="688"/>
        </w:trPr>
        <w:tc>
          <w:tcPr>
            <w:tcW w:w="2410" w:type="dxa"/>
            <w:shd w:val="clear" w:color="auto" w:fill="FFFF00"/>
            <w:vAlign w:val="center"/>
          </w:tcPr>
          <w:p w14:paraId="0297F9BD" w14:textId="77777777" w:rsidR="00E327BC" w:rsidRPr="00F7196A" w:rsidRDefault="00E327BC" w:rsidP="00167D82">
            <w:pPr>
              <w:jc w:val="center"/>
              <w:rPr>
                <w:rFonts w:cs="Arial"/>
                <w:b/>
                <w:highlight w:val="yellow"/>
              </w:rPr>
            </w:pPr>
            <w:r w:rsidRPr="00F7196A">
              <w:rPr>
                <w:rFonts w:cs="Arial"/>
                <w:b/>
                <w:highlight w:val="yellow"/>
              </w:rPr>
              <w:t>Age of Person being Vaccinated (X)</w:t>
            </w:r>
          </w:p>
        </w:tc>
        <w:tc>
          <w:tcPr>
            <w:tcW w:w="3686" w:type="dxa"/>
            <w:shd w:val="clear" w:color="auto" w:fill="FFFF00"/>
            <w:vAlign w:val="center"/>
          </w:tcPr>
          <w:p w14:paraId="1B54664F" w14:textId="77777777" w:rsidR="00E327BC" w:rsidRPr="00F7196A" w:rsidRDefault="00E327BC" w:rsidP="00167D82">
            <w:pPr>
              <w:jc w:val="center"/>
              <w:rPr>
                <w:rFonts w:cs="Arial"/>
                <w:b/>
                <w:highlight w:val="yellow"/>
              </w:rPr>
            </w:pPr>
            <w:r w:rsidRPr="00F7196A">
              <w:rPr>
                <w:rFonts w:cs="Arial"/>
                <w:b/>
                <w:highlight w:val="yellow"/>
              </w:rPr>
              <w:t>Parent / Legal Guardian</w:t>
            </w:r>
          </w:p>
          <w:p w14:paraId="0FE5A358" w14:textId="77777777" w:rsidR="00E327BC" w:rsidRPr="00F7196A" w:rsidRDefault="00E327BC" w:rsidP="00167D82">
            <w:pPr>
              <w:jc w:val="center"/>
              <w:rPr>
                <w:rFonts w:cs="Arial"/>
                <w:b/>
                <w:highlight w:val="yellow"/>
              </w:rPr>
            </w:pPr>
            <w:r w:rsidRPr="00F7196A">
              <w:rPr>
                <w:rFonts w:cs="Arial"/>
                <w:b/>
                <w:highlight w:val="yellow"/>
              </w:rPr>
              <w:t>Consent?</w:t>
            </w:r>
          </w:p>
        </w:tc>
        <w:tc>
          <w:tcPr>
            <w:tcW w:w="2358" w:type="dxa"/>
            <w:shd w:val="clear" w:color="auto" w:fill="FFFF00"/>
            <w:vAlign w:val="center"/>
          </w:tcPr>
          <w:p w14:paraId="77B82BC0" w14:textId="77777777" w:rsidR="00E327BC" w:rsidRPr="00F7196A" w:rsidRDefault="00E327BC" w:rsidP="00167D82">
            <w:pPr>
              <w:jc w:val="center"/>
              <w:rPr>
                <w:rFonts w:cs="Arial"/>
                <w:b/>
                <w:highlight w:val="yellow"/>
              </w:rPr>
            </w:pPr>
            <w:r w:rsidRPr="00F7196A">
              <w:rPr>
                <w:rFonts w:cs="Arial"/>
                <w:b/>
                <w:highlight w:val="yellow"/>
              </w:rPr>
              <w:t>Parent / Legal Guardian Presence?</w:t>
            </w:r>
          </w:p>
        </w:tc>
      </w:tr>
      <w:tr w:rsidR="000E4A56" w:rsidRPr="000E4A56" w14:paraId="4E13F47A" w14:textId="77777777" w:rsidTr="00D2363C">
        <w:tc>
          <w:tcPr>
            <w:tcW w:w="2410" w:type="dxa"/>
            <w:vAlign w:val="center"/>
          </w:tcPr>
          <w:p w14:paraId="377F0733" w14:textId="77777777" w:rsidR="00E327BC" w:rsidRPr="000E4A56" w:rsidRDefault="00E327BC" w:rsidP="00167D82">
            <w:pPr>
              <w:jc w:val="center"/>
              <w:rPr>
                <w:rFonts w:cs="Arial"/>
                <w:bCs/>
              </w:rPr>
            </w:pPr>
            <w:r w:rsidRPr="000E4A56">
              <w:rPr>
                <w:rFonts w:cs="Arial"/>
                <w:bCs/>
              </w:rPr>
              <w:t>12 ≤ X &lt;13</w:t>
            </w:r>
          </w:p>
          <w:p w14:paraId="1F440E9D" w14:textId="77777777" w:rsidR="00E327BC" w:rsidRPr="000E4A56" w:rsidRDefault="00E327BC" w:rsidP="00167D82">
            <w:pPr>
              <w:jc w:val="center"/>
              <w:rPr>
                <w:rFonts w:cs="Arial"/>
                <w:bCs/>
              </w:rPr>
            </w:pPr>
          </w:p>
        </w:tc>
        <w:tc>
          <w:tcPr>
            <w:tcW w:w="3686" w:type="dxa"/>
            <w:vAlign w:val="center"/>
          </w:tcPr>
          <w:p w14:paraId="178D4207" w14:textId="3CD2E418" w:rsidR="00E327BC" w:rsidRPr="000E4A56" w:rsidRDefault="00E327BC" w:rsidP="00167D82">
            <w:pPr>
              <w:rPr>
                <w:rFonts w:cs="Arial"/>
                <w:bCs/>
                <w:lang w:val="en-US"/>
              </w:rPr>
            </w:pPr>
            <w:r w:rsidRPr="000E4A56">
              <w:rPr>
                <w:rFonts w:cs="Arial"/>
                <w:bCs/>
                <w:lang w:val="en-US"/>
              </w:rPr>
              <w:t>Consent Required. MSP to verify consent onsite with accompanying parent / legal guardian / authorized proxy</w:t>
            </w:r>
          </w:p>
        </w:tc>
        <w:tc>
          <w:tcPr>
            <w:tcW w:w="2358" w:type="dxa"/>
            <w:vAlign w:val="center"/>
          </w:tcPr>
          <w:p w14:paraId="212AC8A2" w14:textId="77777777" w:rsidR="00E327BC" w:rsidRPr="000E4A56" w:rsidRDefault="00E327BC" w:rsidP="00167D82">
            <w:pPr>
              <w:jc w:val="center"/>
              <w:rPr>
                <w:rFonts w:cs="Arial"/>
                <w:bCs/>
              </w:rPr>
            </w:pPr>
            <w:r w:rsidRPr="000E4A56">
              <w:rPr>
                <w:rFonts w:cs="Arial"/>
                <w:bCs/>
                <w:lang w:val="en-US"/>
              </w:rPr>
              <w:t>Presence Required</w:t>
            </w:r>
          </w:p>
          <w:p w14:paraId="015FAA46" w14:textId="77777777" w:rsidR="00E327BC" w:rsidRPr="000E4A56" w:rsidRDefault="00E327BC" w:rsidP="00167D82">
            <w:pPr>
              <w:jc w:val="center"/>
              <w:rPr>
                <w:rFonts w:cs="Arial"/>
                <w:bCs/>
              </w:rPr>
            </w:pPr>
          </w:p>
        </w:tc>
      </w:tr>
      <w:tr w:rsidR="000E4A56" w:rsidRPr="000E4A56" w14:paraId="7990B5E0" w14:textId="77777777" w:rsidTr="00D2363C">
        <w:tc>
          <w:tcPr>
            <w:tcW w:w="2410" w:type="dxa"/>
            <w:vAlign w:val="center"/>
          </w:tcPr>
          <w:p w14:paraId="6E96DD3C" w14:textId="77777777" w:rsidR="00E327BC" w:rsidRPr="000E4A56" w:rsidRDefault="00E327BC" w:rsidP="00167D82">
            <w:pPr>
              <w:jc w:val="center"/>
              <w:rPr>
                <w:rFonts w:cs="Arial"/>
                <w:bCs/>
              </w:rPr>
            </w:pPr>
            <w:r w:rsidRPr="000E4A56">
              <w:rPr>
                <w:rFonts w:cs="Arial"/>
                <w:bCs/>
              </w:rPr>
              <w:t>13 ≤ X &lt;18</w:t>
            </w:r>
          </w:p>
          <w:p w14:paraId="2CB24833" w14:textId="77777777" w:rsidR="00E327BC" w:rsidRPr="000E4A56" w:rsidRDefault="00E327BC" w:rsidP="00167D82">
            <w:pPr>
              <w:jc w:val="center"/>
              <w:rPr>
                <w:rFonts w:cs="Arial"/>
                <w:bCs/>
              </w:rPr>
            </w:pPr>
          </w:p>
        </w:tc>
        <w:tc>
          <w:tcPr>
            <w:tcW w:w="3686" w:type="dxa"/>
            <w:vAlign w:val="center"/>
          </w:tcPr>
          <w:p w14:paraId="4E889AAD" w14:textId="77777777" w:rsidR="00E327BC" w:rsidRPr="000E4A56" w:rsidRDefault="00E327BC" w:rsidP="00167D82">
            <w:pPr>
              <w:rPr>
                <w:rFonts w:cs="Arial"/>
                <w:bCs/>
              </w:rPr>
            </w:pPr>
            <w:r w:rsidRPr="000E4A56">
              <w:rPr>
                <w:rFonts w:cs="Arial"/>
                <w:bCs/>
                <w:lang w:val="en-US"/>
              </w:rPr>
              <w:t xml:space="preserve">Consent Required. MSP to verify consent </w:t>
            </w:r>
            <w:proofErr w:type="gramStart"/>
            <w:r w:rsidRPr="000E4A56">
              <w:rPr>
                <w:rFonts w:cs="Arial"/>
                <w:bCs/>
                <w:lang w:val="en-US"/>
              </w:rPr>
              <w:t>onsite</w:t>
            </w:r>
            <w:proofErr w:type="gramEnd"/>
          </w:p>
          <w:p w14:paraId="69A2C9FE" w14:textId="77777777" w:rsidR="00E327BC" w:rsidRPr="000E4A56" w:rsidRDefault="00E327BC" w:rsidP="00167D82">
            <w:pPr>
              <w:rPr>
                <w:rFonts w:cs="Arial"/>
                <w:bCs/>
              </w:rPr>
            </w:pPr>
          </w:p>
        </w:tc>
        <w:tc>
          <w:tcPr>
            <w:tcW w:w="2358" w:type="dxa"/>
            <w:vAlign w:val="center"/>
          </w:tcPr>
          <w:p w14:paraId="252C0BBD" w14:textId="77777777" w:rsidR="00E327BC" w:rsidRPr="000E4A56" w:rsidRDefault="00E327BC" w:rsidP="00167D82">
            <w:pPr>
              <w:jc w:val="center"/>
              <w:rPr>
                <w:rFonts w:cs="Arial"/>
                <w:bCs/>
              </w:rPr>
            </w:pPr>
            <w:r w:rsidRPr="000E4A56">
              <w:rPr>
                <w:rFonts w:cs="Arial"/>
                <w:bCs/>
                <w:lang w:val="en-US"/>
              </w:rPr>
              <w:t>Presence Not Required</w:t>
            </w:r>
          </w:p>
          <w:p w14:paraId="25CB0BCE" w14:textId="77777777" w:rsidR="00E327BC" w:rsidRPr="000E4A56" w:rsidRDefault="00E327BC" w:rsidP="00167D82">
            <w:pPr>
              <w:jc w:val="center"/>
              <w:rPr>
                <w:rFonts w:cs="Arial"/>
                <w:bCs/>
              </w:rPr>
            </w:pPr>
          </w:p>
        </w:tc>
      </w:tr>
    </w:tbl>
    <w:p w14:paraId="5246862C" w14:textId="77777777" w:rsidR="00D2363C" w:rsidRPr="00D2363C" w:rsidRDefault="00880528" w:rsidP="00D2363C">
      <w:pPr>
        <w:pStyle w:val="Heading1"/>
        <w:ind w:left="567"/>
        <w:jc w:val="both"/>
        <w:rPr>
          <w:rFonts w:cs="Arial"/>
          <w:color w:val="auto"/>
          <w:sz w:val="22"/>
          <w:szCs w:val="22"/>
        </w:rPr>
      </w:pPr>
      <w:r w:rsidRPr="00D2363C">
        <w:rPr>
          <w:rFonts w:cs="Arial"/>
          <w:color w:val="auto"/>
          <w:sz w:val="22"/>
          <w:szCs w:val="22"/>
        </w:rPr>
        <w:t>Requirements on</w:t>
      </w:r>
      <w:r w:rsidR="001D127D" w:rsidRPr="00D2363C">
        <w:rPr>
          <w:rFonts w:cs="Arial"/>
          <w:color w:val="auto"/>
          <w:sz w:val="22"/>
          <w:szCs w:val="22"/>
        </w:rPr>
        <w:t xml:space="preserve"> </w:t>
      </w:r>
      <w:r w:rsidRPr="00D2363C">
        <w:rPr>
          <w:rFonts w:cs="Arial"/>
          <w:color w:val="auto"/>
          <w:sz w:val="22"/>
          <w:szCs w:val="22"/>
        </w:rPr>
        <w:t xml:space="preserve">Granting of Consent </w:t>
      </w:r>
      <w:r w:rsidR="001D127D" w:rsidRPr="00D2363C">
        <w:rPr>
          <w:rFonts w:cs="Arial"/>
          <w:color w:val="auto"/>
          <w:sz w:val="22"/>
          <w:szCs w:val="22"/>
        </w:rPr>
        <w:t xml:space="preserve">and </w:t>
      </w:r>
      <w:r w:rsidR="009012AC" w:rsidRPr="00D2363C">
        <w:rPr>
          <w:rFonts w:cs="Arial"/>
          <w:color w:val="auto"/>
          <w:sz w:val="22"/>
          <w:szCs w:val="22"/>
        </w:rPr>
        <w:t xml:space="preserve">Consent </w:t>
      </w:r>
      <w:r w:rsidRPr="00D2363C">
        <w:rPr>
          <w:rFonts w:cs="Arial"/>
          <w:color w:val="auto"/>
          <w:sz w:val="22"/>
          <w:szCs w:val="22"/>
        </w:rPr>
        <w:t>Verification (including in person parent</w:t>
      </w:r>
      <w:r w:rsidR="00FF5636" w:rsidRPr="00D2363C">
        <w:rPr>
          <w:rFonts w:cs="Arial"/>
          <w:color w:val="auto"/>
          <w:sz w:val="22"/>
          <w:szCs w:val="22"/>
        </w:rPr>
        <w:t xml:space="preserve"> / </w:t>
      </w:r>
      <w:r w:rsidRPr="00D2363C">
        <w:rPr>
          <w:rFonts w:cs="Arial"/>
          <w:color w:val="auto"/>
          <w:sz w:val="22"/>
          <w:szCs w:val="22"/>
        </w:rPr>
        <w:t>guardian presence)</w:t>
      </w:r>
    </w:p>
    <w:p w14:paraId="4B0BA7F6" w14:textId="2AEFF2E8" w:rsidR="00880528" w:rsidRPr="00D2363C" w:rsidRDefault="00880528" w:rsidP="00D2363C">
      <w:pPr>
        <w:pStyle w:val="Heading1"/>
        <w:numPr>
          <w:ilvl w:val="1"/>
          <w:numId w:val="54"/>
        </w:numPr>
        <w:ind w:left="567" w:hanging="567"/>
        <w:jc w:val="both"/>
        <w:rPr>
          <w:rFonts w:cs="Arial"/>
          <w:b w:val="0"/>
          <w:bCs/>
          <w:color w:val="auto"/>
          <w:sz w:val="22"/>
          <w:szCs w:val="22"/>
        </w:rPr>
      </w:pPr>
      <w:r w:rsidRPr="00D2363C">
        <w:rPr>
          <w:rFonts w:cs="Arial"/>
          <w:b w:val="0"/>
          <w:bCs/>
          <w:color w:val="auto"/>
          <w:sz w:val="22"/>
          <w:szCs w:val="22"/>
        </w:rPr>
        <w:t xml:space="preserve">The Vaccination Providers will verify the following before administering the vaccine to the client: </w:t>
      </w:r>
    </w:p>
    <w:p w14:paraId="1937595E" w14:textId="77777777" w:rsidR="00880528" w:rsidRPr="000E4A56" w:rsidRDefault="00880528" w:rsidP="0080187A">
      <w:pPr>
        <w:pStyle w:val="ListParagraph"/>
        <w:numPr>
          <w:ilvl w:val="1"/>
          <w:numId w:val="3"/>
        </w:numPr>
        <w:ind w:left="567" w:hanging="567"/>
        <w:jc w:val="both"/>
        <w:rPr>
          <w:rFonts w:cs="Arial"/>
          <w:bCs/>
          <w:vanish/>
        </w:rPr>
      </w:pPr>
    </w:p>
    <w:p w14:paraId="0EFFFE36" w14:textId="77777777" w:rsidR="00544A90" w:rsidRPr="000E4A56" w:rsidRDefault="00544A90" w:rsidP="0080187A">
      <w:pPr>
        <w:ind w:left="567" w:hanging="567"/>
        <w:jc w:val="both"/>
        <w:rPr>
          <w:rFonts w:cs="Arial"/>
          <w:bCs/>
        </w:rPr>
      </w:pPr>
    </w:p>
    <w:p w14:paraId="386BF7F8" w14:textId="3A825872" w:rsidR="00B5475B" w:rsidRDefault="00B5475B" w:rsidP="0080187A">
      <w:pPr>
        <w:numPr>
          <w:ilvl w:val="0"/>
          <w:numId w:val="37"/>
        </w:numPr>
        <w:ind w:left="567" w:hanging="567"/>
        <w:jc w:val="both"/>
        <w:rPr>
          <w:rFonts w:cs="Arial"/>
          <w:bCs/>
        </w:rPr>
      </w:pPr>
      <w:r w:rsidRPr="00131A18">
        <w:rPr>
          <w:rFonts w:cs="Arial"/>
          <w:bCs/>
          <w:u w:val="single"/>
          <w:shd w:val="clear" w:color="auto" w:fill="FFFF00"/>
        </w:rPr>
        <w:t>HAS Appointment</w:t>
      </w:r>
      <w:r w:rsidRPr="000E4A56">
        <w:rPr>
          <w:rFonts w:cs="Arial"/>
          <w:bCs/>
        </w:rPr>
        <w:t xml:space="preserve">. Verify the HAS appointment status of the client to ensure that he/she has a valid appointment booked for the timeslot when present. If there is a valid HAS appointment, consent was given at the point the appointment was made and there is no need for written consent. If the client does not have any valid appointments, Vaccination Providers shall facilitate the client’s vaccination on </w:t>
      </w:r>
      <w:r w:rsidRPr="0035701B">
        <w:rPr>
          <w:rFonts w:cs="Arial"/>
          <w:bCs/>
        </w:rPr>
        <w:t xml:space="preserve">site </w:t>
      </w:r>
      <w:r w:rsidR="00882910" w:rsidRPr="0035701B">
        <w:rPr>
          <w:rFonts w:cs="Arial"/>
          <w:bCs/>
        </w:rPr>
        <w:t xml:space="preserve">after </w:t>
      </w:r>
      <w:r w:rsidRPr="0035701B">
        <w:rPr>
          <w:rFonts w:cs="Arial"/>
          <w:bCs/>
        </w:rPr>
        <w:t>ensur</w:t>
      </w:r>
      <w:r w:rsidR="00882910" w:rsidRPr="0035701B">
        <w:rPr>
          <w:rFonts w:cs="Arial"/>
          <w:bCs/>
        </w:rPr>
        <w:t>ing</w:t>
      </w:r>
      <w:r w:rsidRPr="0035701B">
        <w:rPr>
          <w:rFonts w:cs="Arial"/>
          <w:bCs/>
        </w:rPr>
        <w:t xml:space="preserve"> consent</w:t>
      </w:r>
      <w:r w:rsidRPr="000E4A56">
        <w:rPr>
          <w:rFonts w:cs="Arial"/>
          <w:bCs/>
        </w:rPr>
        <w:t xml:space="preserve"> ha</w:t>
      </w:r>
      <w:r w:rsidR="00882910">
        <w:rPr>
          <w:rFonts w:cs="Arial"/>
          <w:bCs/>
        </w:rPr>
        <w:t>d</w:t>
      </w:r>
      <w:r w:rsidRPr="000E4A56">
        <w:rPr>
          <w:rFonts w:cs="Arial"/>
          <w:bCs/>
        </w:rPr>
        <w:t xml:space="preserve"> been obtained. </w:t>
      </w:r>
    </w:p>
    <w:p w14:paraId="78AE8F0E" w14:textId="77777777" w:rsidR="00D2363C" w:rsidRPr="000E4A56" w:rsidRDefault="00D2363C" w:rsidP="00D2363C">
      <w:pPr>
        <w:ind w:left="567"/>
        <w:jc w:val="both"/>
        <w:rPr>
          <w:rFonts w:cs="Arial"/>
          <w:bCs/>
        </w:rPr>
      </w:pPr>
    </w:p>
    <w:p w14:paraId="281875B0" w14:textId="314EEF5A" w:rsidR="00085330" w:rsidRPr="000E4A56" w:rsidRDefault="00085330" w:rsidP="0080187A">
      <w:pPr>
        <w:numPr>
          <w:ilvl w:val="0"/>
          <w:numId w:val="37"/>
        </w:numPr>
        <w:ind w:left="567" w:hanging="567"/>
        <w:jc w:val="both"/>
        <w:rPr>
          <w:rFonts w:cs="Arial"/>
          <w:bCs/>
        </w:rPr>
      </w:pPr>
      <w:r w:rsidRPr="000E4A56">
        <w:rPr>
          <w:rFonts w:cs="Arial"/>
          <w:bCs/>
        </w:rPr>
        <w:t>Verify the identification document of the client to ensure that he</w:t>
      </w:r>
      <w:r w:rsidR="00FF5636" w:rsidRPr="000E4A56">
        <w:rPr>
          <w:rFonts w:cs="Arial"/>
          <w:bCs/>
        </w:rPr>
        <w:t xml:space="preserve"> / </w:t>
      </w:r>
      <w:r w:rsidRPr="000E4A56">
        <w:rPr>
          <w:rFonts w:cs="Arial"/>
          <w:bCs/>
        </w:rPr>
        <w:t>she is the correct person for whom the parent</w:t>
      </w:r>
      <w:r w:rsidR="00FF5636" w:rsidRPr="000E4A56">
        <w:rPr>
          <w:rFonts w:cs="Arial"/>
          <w:bCs/>
        </w:rPr>
        <w:t xml:space="preserve"> / </w:t>
      </w:r>
      <w:r w:rsidRPr="000E4A56">
        <w:rPr>
          <w:rFonts w:cs="Arial"/>
          <w:bCs/>
        </w:rPr>
        <w:t xml:space="preserve">legal guardian had </w:t>
      </w:r>
      <w:r w:rsidR="00B5475B" w:rsidRPr="000E4A56">
        <w:rPr>
          <w:rFonts w:cs="Arial"/>
          <w:bCs/>
        </w:rPr>
        <w:t>booked the vaccination appointment</w:t>
      </w:r>
      <w:r w:rsidR="001D127D" w:rsidRPr="000E4A56">
        <w:rPr>
          <w:rFonts w:cs="Arial"/>
          <w:bCs/>
        </w:rPr>
        <w:t>.</w:t>
      </w:r>
    </w:p>
    <w:p w14:paraId="4D67A978" w14:textId="77777777" w:rsidR="00085330" w:rsidRPr="000E4A56" w:rsidRDefault="00085330" w:rsidP="0080187A">
      <w:pPr>
        <w:ind w:left="567" w:hanging="567"/>
        <w:jc w:val="both"/>
        <w:rPr>
          <w:rFonts w:cs="Arial"/>
          <w:bCs/>
        </w:rPr>
      </w:pPr>
    </w:p>
    <w:p w14:paraId="1CDD33D7" w14:textId="11089201" w:rsidR="00085330" w:rsidRPr="000E4A56" w:rsidRDefault="00085330" w:rsidP="0080187A">
      <w:pPr>
        <w:pStyle w:val="ListParagraph"/>
        <w:numPr>
          <w:ilvl w:val="0"/>
          <w:numId w:val="37"/>
        </w:numPr>
        <w:ind w:left="567" w:hanging="567"/>
        <w:jc w:val="both"/>
        <w:rPr>
          <w:rFonts w:cs="Arial"/>
          <w:bCs/>
        </w:rPr>
      </w:pPr>
      <w:r w:rsidRPr="000E4A56">
        <w:rPr>
          <w:rFonts w:cs="Arial"/>
          <w:bCs/>
        </w:rPr>
        <w:t xml:space="preserve">Clients who present the MOE EZ-link as their form of identification document shall be recognized as MOE students. Vaccination Providers shall record the accompanying adult’s relationship with the client in </w:t>
      </w:r>
      <w:proofErr w:type="spellStart"/>
      <w:r w:rsidRPr="000E4A56">
        <w:rPr>
          <w:rFonts w:cs="Arial"/>
          <w:bCs/>
        </w:rPr>
        <w:t>GPConnect</w:t>
      </w:r>
      <w:proofErr w:type="spellEnd"/>
      <w:r w:rsidRPr="000E4A56">
        <w:rPr>
          <w:rFonts w:cs="Arial"/>
          <w:bCs/>
        </w:rPr>
        <w:t>-lite</w:t>
      </w:r>
      <w:r w:rsidR="00F533B2" w:rsidRPr="000E4A56">
        <w:rPr>
          <w:rFonts w:cs="Arial"/>
          <w:bCs/>
        </w:rPr>
        <w:t xml:space="preserve"> / </w:t>
      </w:r>
      <w:r w:rsidRPr="000E4A56">
        <w:rPr>
          <w:rFonts w:cs="Arial"/>
          <w:bCs/>
        </w:rPr>
        <w:t>PRPP or vaccination provider’s IT system.</w:t>
      </w:r>
    </w:p>
    <w:p w14:paraId="3E92B597" w14:textId="77777777" w:rsidR="0059420B" w:rsidRPr="000E4A56" w:rsidRDefault="0059420B" w:rsidP="0080187A">
      <w:pPr>
        <w:ind w:left="567" w:hanging="567"/>
        <w:jc w:val="both"/>
        <w:rPr>
          <w:rFonts w:cs="Arial"/>
          <w:bCs/>
        </w:rPr>
      </w:pPr>
    </w:p>
    <w:tbl>
      <w:tblPr>
        <w:tblStyle w:val="TableGrid1"/>
        <w:tblW w:w="0" w:type="auto"/>
        <w:tblInd w:w="967" w:type="dxa"/>
        <w:tblLayout w:type="fixed"/>
        <w:tblLook w:val="04A0" w:firstRow="1" w:lastRow="0" w:firstColumn="1" w:lastColumn="0" w:noHBand="0" w:noVBand="1"/>
      </w:tblPr>
      <w:tblGrid>
        <w:gridCol w:w="4499"/>
        <w:gridCol w:w="3004"/>
      </w:tblGrid>
      <w:tr w:rsidR="0059420B" w:rsidRPr="000E4A56" w14:paraId="2A388CB7" w14:textId="77777777" w:rsidTr="007E5ECE">
        <w:trPr>
          <w:trHeight w:val="1665"/>
        </w:trPr>
        <w:tc>
          <w:tcPr>
            <w:tcW w:w="4499" w:type="dxa"/>
            <w:tcBorders>
              <w:top w:val="single" w:sz="4" w:space="0" w:color="auto"/>
              <w:left w:val="single" w:sz="4" w:space="0" w:color="auto"/>
              <w:bottom w:val="single" w:sz="4" w:space="0" w:color="auto"/>
              <w:right w:val="single" w:sz="4" w:space="0" w:color="auto"/>
            </w:tcBorders>
          </w:tcPr>
          <w:p w14:paraId="1D4D2C69" w14:textId="77777777" w:rsidR="0059420B" w:rsidRPr="000E4A56" w:rsidRDefault="0059420B" w:rsidP="00A61374">
            <w:pPr>
              <w:contextualSpacing/>
              <w:jc w:val="both"/>
              <w:rPr>
                <w:rFonts w:cs="Arial"/>
                <w:bCs/>
              </w:rPr>
            </w:pPr>
            <w:r w:rsidRPr="000E4A56">
              <w:rPr>
                <w:rFonts w:cs="Arial"/>
                <w:bCs/>
              </w:rPr>
              <w:t>Specimen screenshot of MOE EZ-link card</w:t>
            </w:r>
          </w:p>
          <w:p w14:paraId="34AD87B8" w14:textId="77777777" w:rsidR="0059420B" w:rsidRPr="000E4A56" w:rsidRDefault="0059420B" w:rsidP="00A61374">
            <w:pPr>
              <w:contextualSpacing/>
              <w:jc w:val="both"/>
              <w:rPr>
                <w:rFonts w:cs="Arial"/>
                <w:bCs/>
                <w:i/>
                <w:iCs/>
              </w:rPr>
            </w:pPr>
          </w:p>
        </w:tc>
        <w:tc>
          <w:tcPr>
            <w:tcW w:w="3004" w:type="dxa"/>
            <w:tcBorders>
              <w:top w:val="single" w:sz="4" w:space="0" w:color="auto"/>
              <w:left w:val="single" w:sz="4" w:space="0" w:color="auto"/>
              <w:bottom w:val="single" w:sz="4" w:space="0" w:color="auto"/>
              <w:right w:val="single" w:sz="4" w:space="0" w:color="auto"/>
            </w:tcBorders>
            <w:hideMark/>
          </w:tcPr>
          <w:p w14:paraId="003C73F1" w14:textId="77777777" w:rsidR="0059420B" w:rsidRPr="000E4A56" w:rsidRDefault="0059420B" w:rsidP="00A61374">
            <w:pPr>
              <w:jc w:val="both"/>
              <w:rPr>
                <w:rFonts w:cs="Arial"/>
                <w:bCs/>
              </w:rPr>
            </w:pPr>
            <w:r w:rsidRPr="000E4A56">
              <w:rPr>
                <w:rFonts w:cs="Arial"/>
                <w:bCs/>
                <w:noProof/>
              </w:rPr>
              <w:drawing>
                <wp:inline distT="0" distB="0" distL="0" distR="0" wp14:anchorId="11F7444B" wp14:editId="56039FB3">
                  <wp:extent cx="1618615" cy="1167130"/>
                  <wp:effectExtent l="0" t="0" r="635" b="0"/>
                  <wp:docPr id="3" name="Picture 3">
                    <a:extLst xmlns:a="http://schemas.openxmlformats.org/drawingml/2006/main">
                      <a:ext uri="{FF2B5EF4-FFF2-40B4-BE49-F238E27FC236}">
                        <a16:creationId xmlns:a16="http://schemas.microsoft.com/office/drawing/2014/main" id="{E1A022E9-DD7F-4F34-BC6D-696EA82B3D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6">
                            <a:extLst>
                              <a:ext uri="{FF2B5EF4-FFF2-40B4-BE49-F238E27FC236}">
                                <a16:creationId xmlns:a16="http://schemas.microsoft.com/office/drawing/2014/main" id="{E1A022E9-DD7F-4F34-BC6D-696EA82B3D7F}"/>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3655" r="7112"/>
                          <a:stretch/>
                        </pic:blipFill>
                        <pic:spPr bwMode="auto">
                          <a:xfrm>
                            <a:off x="0" y="0"/>
                            <a:ext cx="1618615" cy="1167130"/>
                          </a:xfrm>
                          <a:prstGeom prst="rect">
                            <a:avLst/>
                          </a:prstGeom>
                          <a:noFill/>
                        </pic:spPr>
                      </pic:pic>
                    </a:graphicData>
                  </a:graphic>
                </wp:inline>
              </w:drawing>
            </w:r>
          </w:p>
        </w:tc>
      </w:tr>
    </w:tbl>
    <w:p w14:paraId="567B09BE" w14:textId="77777777" w:rsidR="0059420B" w:rsidRPr="000E4A56" w:rsidRDefault="0059420B" w:rsidP="00A61374">
      <w:pPr>
        <w:pStyle w:val="ListParagraph"/>
        <w:jc w:val="both"/>
        <w:rPr>
          <w:rFonts w:cs="Arial"/>
          <w:bCs/>
        </w:rPr>
      </w:pPr>
    </w:p>
    <w:p w14:paraId="14464EDB" w14:textId="5D69C4B6" w:rsidR="001D127D" w:rsidRPr="0035701B" w:rsidRDefault="001D127D" w:rsidP="0080187A">
      <w:pPr>
        <w:pStyle w:val="ListParagraph"/>
        <w:numPr>
          <w:ilvl w:val="0"/>
          <w:numId w:val="37"/>
        </w:numPr>
        <w:ind w:left="567" w:hanging="567"/>
        <w:jc w:val="both"/>
        <w:rPr>
          <w:rFonts w:cs="Arial"/>
          <w:bCs/>
        </w:rPr>
      </w:pPr>
      <w:bookmarkStart w:id="4" w:name="_Hlk75263151"/>
      <w:r w:rsidRPr="0035701B">
        <w:rPr>
          <w:rFonts w:cs="Arial"/>
          <w:bCs/>
        </w:rPr>
        <w:t>If the client presents other forms of identification documents (e.g., birth certificate or other valid identification documents), Vaccination Providers shall verify the parent’s</w:t>
      </w:r>
      <w:r w:rsidR="00F629E7" w:rsidRPr="0035701B">
        <w:rPr>
          <w:rFonts w:cs="Arial"/>
          <w:bCs/>
        </w:rPr>
        <w:t xml:space="preserve"> </w:t>
      </w:r>
      <w:r w:rsidRPr="0035701B">
        <w:rPr>
          <w:rFonts w:cs="Arial"/>
          <w:bCs/>
        </w:rPr>
        <w:t>/</w:t>
      </w:r>
      <w:r w:rsidR="00F629E7" w:rsidRPr="0035701B">
        <w:rPr>
          <w:rFonts w:cs="Arial"/>
          <w:bCs/>
        </w:rPr>
        <w:t xml:space="preserve"> </w:t>
      </w:r>
      <w:r w:rsidRPr="0035701B">
        <w:rPr>
          <w:rFonts w:cs="Arial"/>
          <w:bCs/>
        </w:rPr>
        <w:t xml:space="preserve">legal guardian’s signed letter of </w:t>
      </w:r>
      <w:r w:rsidR="002524A7" w:rsidRPr="0035701B">
        <w:rPr>
          <w:rFonts w:cs="Arial"/>
          <w:bCs/>
        </w:rPr>
        <w:t>consent</w:t>
      </w:r>
      <w:r w:rsidRPr="0035701B">
        <w:rPr>
          <w:rFonts w:cs="Arial"/>
          <w:bCs/>
        </w:rPr>
        <w:t xml:space="preserve"> in hardcopy</w:t>
      </w:r>
      <w:r w:rsidR="00436EDB" w:rsidRPr="0035701B">
        <w:rPr>
          <w:rFonts w:cs="Arial"/>
          <w:bCs/>
        </w:rPr>
        <w:t xml:space="preserve"> or softcopy form (Annex </w:t>
      </w:r>
      <w:r w:rsidR="00C921F9" w:rsidRPr="0035701B">
        <w:rPr>
          <w:rFonts w:cs="Arial"/>
          <w:bCs/>
        </w:rPr>
        <w:t>C</w:t>
      </w:r>
      <w:r w:rsidR="00436EDB" w:rsidRPr="0035701B">
        <w:rPr>
          <w:rFonts w:cs="Arial"/>
          <w:bCs/>
        </w:rPr>
        <w:t>)</w:t>
      </w:r>
      <w:r w:rsidRPr="0035701B">
        <w:rPr>
          <w:rFonts w:cs="Arial"/>
          <w:bCs/>
        </w:rPr>
        <w:t xml:space="preserve"> which is </w:t>
      </w:r>
      <w:r w:rsidR="00436EDB" w:rsidRPr="0035701B">
        <w:rPr>
          <w:rFonts w:cs="Arial"/>
          <w:bCs/>
        </w:rPr>
        <w:t xml:space="preserve">produced by the client. If the </w:t>
      </w:r>
      <w:r w:rsidR="00AB6ACD" w:rsidRPr="0035701B">
        <w:rPr>
          <w:rFonts w:cs="Arial"/>
          <w:bCs/>
        </w:rPr>
        <w:t>client</w:t>
      </w:r>
      <w:r w:rsidR="00436EDB" w:rsidRPr="0035701B">
        <w:rPr>
          <w:rFonts w:cs="Arial"/>
          <w:bCs/>
        </w:rPr>
        <w:t xml:space="preserve"> is unable to produce the signed letter of consent either in hardcopy or softcopy form, the Vaccination Providers will verbally verify consent </w:t>
      </w:r>
      <w:r w:rsidR="00436EDB" w:rsidRPr="0035701B">
        <w:rPr>
          <w:rFonts w:cs="Arial"/>
          <w:bCs/>
        </w:rPr>
        <w:lastRenderedPageBreak/>
        <w:t xml:space="preserve">with the parent / legal guardian whose presence is required in person and record the consent in </w:t>
      </w:r>
      <w:proofErr w:type="spellStart"/>
      <w:r w:rsidR="00436EDB" w:rsidRPr="0035701B">
        <w:rPr>
          <w:rFonts w:cs="Arial"/>
          <w:bCs/>
        </w:rPr>
        <w:t>GPConnect</w:t>
      </w:r>
      <w:proofErr w:type="spellEnd"/>
      <w:r w:rsidR="00436EDB" w:rsidRPr="0035701B">
        <w:rPr>
          <w:rFonts w:cs="Arial"/>
          <w:bCs/>
        </w:rPr>
        <w:t xml:space="preserve"> lite / PRPP or vaccination provider’s IT system. </w:t>
      </w:r>
    </w:p>
    <w:p w14:paraId="05B04974" w14:textId="77777777" w:rsidR="000F6E04" w:rsidRPr="0035701B" w:rsidRDefault="000F6E04" w:rsidP="0080187A">
      <w:pPr>
        <w:pStyle w:val="ListParagraph"/>
        <w:ind w:left="567" w:hanging="567"/>
        <w:jc w:val="both"/>
        <w:rPr>
          <w:rFonts w:cs="Arial"/>
          <w:bCs/>
        </w:rPr>
      </w:pPr>
    </w:p>
    <w:p w14:paraId="542ECB2A" w14:textId="425C4EF6" w:rsidR="00436EDB" w:rsidRPr="000E4A56" w:rsidRDefault="00436EDB" w:rsidP="00D2363C">
      <w:pPr>
        <w:pStyle w:val="ListParagraph"/>
        <w:ind w:left="567"/>
        <w:jc w:val="both"/>
        <w:rPr>
          <w:rFonts w:cs="Arial"/>
          <w:bCs/>
        </w:rPr>
      </w:pPr>
      <w:r w:rsidRPr="000E4A56">
        <w:rPr>
          <w:rFonts w:cs="Arial"/>
          <w:bCs/>
        </w:rPr>
        <w:t>For foreign clients with foreign identification documents or whose birth certificates indicate they are not Singaporean at birth, Vaccination Providers shall register the clients with their FIN number.</w:t>
      </w:r>
    </w:p>
    <w:p w14:paraId="27BE8159" w14:textId="77777777" w:rsidR="00085330" w:rsidRPr="000E4A56" w:rsidRDefault="00085330" w:rsidP="0080187A">
      <w:pPr>
        <w:ind w:left="567" w:hanging="567"/>
        <w:jc w:val="both"/>
        <w:rPr>
          <w:rFonts w:cs="Arial"/>
          <w:bCs/>
        </w:rPr>
      </w:pPr>
    </w:p>
    <w:p w14:paraId="6D0B23DB" w14:textId="3FC4F85A" w:rsidR="00436EDB" w:rsidRPr="000E4A56" w:rsidRDefault="00436EDB" w:rsidP="0080187A">
      <w:pPr>
        <w:pStyle w:val="ListParagraph"/>
        <w:numPr>
          <w:ilvl w:val="0"/>
          <w:numId w:val="37"/>
        </w:numPr>
        <w:ind w:left="567" w:hanging="567"/>
        <w:jc w:val="both"/>
        <w:rPr>
          <w:rFonts w:cs="Arial"/>
          <w:bCs/>
        </w:rPr>
      </w:pPr>
      <w:r w:rsidRPr="000E4A56">
        <w:rPr>
          <w:rFonts w:cs="Arial"/>
          <w:bCs/>
        </w:rPr>
        <w:t xml:space="preserve">Vaccination Providers are not required to retain the hardcopy of the signed </w:t>
      </w:r>
      <w:r w:rsidR="002272C4" w:rsidRPr="000E4A56">
        <w:rPr>
          <w:rFonts w:cs="Arial"/>
          <w:bCs/>
        </w:rPr>
        <w:t xml:space="preserve">Letter </w:t>
      </w:r>
      <w:r w:rsidRPr="000E4A56">
        <w:rPr>
          <w:rFonts w:cs="Arial"/>
          <w:bCs/>
        </w:rPr>
        <w:t xml:space="preserve">of </w:t>
      </w:r>
      <w:r w:rsidR="002272C4" w:rsidRPr="000E4A56">
        <w:rPr>
          <w:rFonts w:cs="Arial"/>
          <w:bCs/>
        </w:rPr>
        <w:t>Consent and Authorisation</w:t>
      </w:r>
      <w:r w:rsidRPr="000E4A56">
        <w:rPr>
          <w:rFonts w:cs="Arial"/>
          <w:bCs/>
        </w:rPr>
        <w:t>. However, the Vaccination Providers should document the parent’s/legal guardian’s consent in their IT system by capturing the following details for every client whose parent/legal guardian consent needs to be verified:</w:t>
      </w:r>
    </w:p>
    <w:p w14:paraId="5F6B702F" w14:textId="77777777" w:rsidR="00436EDB" w:rsidRPr="000E4A56" w:rsidRDefault="00436EDB" w:rsidP="0080187A">
      <w:pPr>
        <w:ind w:left="567" w:hanging="567"/>
        <w:jc w:val="both"/>
        <w:rPr>
          <w:rFonts w:cs="Arial"/>
          <w:bCs/>
        </w:rPr>
      </w:pPr>
    </w:p>
    <w:p w14:paraId="37BB9D02" w14:textId="77777777" w:rsidR="00436EDB" w:rsidRPr="000E4A56" w:rsidRDefault="00436EDB" w:rsidP="00D2363C">
      <w:pPr>
        <w:numPr>
          <w:ilvl w:val="0"/>
          <w:numId w:val="38"/>
        </w:numPr>
        <w:ind w:left="1134" w:hanging="425"/>
        <w:jc w:val="both"/>
        <w:rPr>
          <w:rFonts w:cs="Arial"/>
          <w:bCs/>
        </w:rPr>
      </w:pPr>
      <w:r w:rsidRPr="000E4A56">
        <w:rPr>
          <w:rFonts w:cs="Arial"/>
          <w:bCs/>
        </w:rPr>
        <w:t>Name of the parent/legal guardian</w:t>
      </w:r>
    </w:p>
    <w:p w14:paraId="338318B7" w14:textId="77777777" w:rsidR="00436EDB" w:rsidRPr="000E4A56" w:rsidRDefault="00436EDB" w:rsidP="00D2363C">
      <w:pPr>
        <w:numPr>
          <w:ilvl w:val="0"/>
          <w:numId w:val="38"/>
        </w:numPr>
        <w:ind w:left="1134" w:hanging="425"/>
        <w:jc w:val="both"/>
        <w:rPr>
          <w:rFonts w:cs="Arial"/>
          <w:bCs/>
        </w:rPr>
      </w:pPr>
      <w:r w:rsidRPr="000E4A56">
        <w:rPr>
          <w:rFonts w:cs="Arial"/>
          <w:bCs/>
        </w:rPr>
        <w:t>Contact number of the parent/legal guardian</w:t>
      </w:r>
    </w:p>
    <w:p w14:paraId="4757E6CB" w14:textId="77777777" w:rsidR="00436EDB" w:rsidRPr="000E4A56" w:rsidRDefault="00436EDB" w:rsidP="00D2363C">
      <w:pPr>
        <w:numPr>
          <w:ilvl w:val="0"/>
          <w:numId w:val="38"/>
        </w:numPr>
        <w:ind w:left="1134" w:hanging="425"/>
        <w:jc w:val="both"/>
        <w:rPr>
          <w:rFonts w:cs="Arial"/>
          <w:bCs/>
        </w:rPr>
      </w:pPr>
      <w:r w:rsidRPr="000E4A56">
        <w:rPr>
          <w:rFonts w:cs="Arial"/>
          <w:bCs/>
        </w:rPr>
        <w:t xml:space="preserve">Consent obtained from parent/legal </w:t>
      </w:r>
      <w:proofErr w:type="gramStart"/>
      <w:r w:rsidRPr="000E4A56">
        <w:rPr>
          <w:rFonts w:cs="Arial"/>
          <w:bCs/>
        </w:rPr>
        <w:t>guardian</w:t>
      </w:r>
      <w:proofErr w:type="gramEnd"/>
    </w:p>
    <w:p w14:paraId="123DCA13" w14:textId="77777777" w:rsidR="00436EDB" w:rsidRPr="000E4A56" w:rsidRDefault="00436EDB" w:rsidP="00D2363C">
      <w:pPr>
        <w:numPr>
          <w:ilvl w:val="0"/>
          <w:numId w:val="38"/>
        </w:numPr>
        <w:ind w:left="1134" w:hanging="425"/>
        <w:jc w:val="both"/>
        <w:rPr>
          <w:rFonts w:cs="Arial"/>
          <w:bCs/>
        </w:rPr>
      </w:pPr>
      <w:r w:rsidRPr="000E4A56">
        <w:rPr>
          <w:rFonts w:cs="Arial"/>
          <w:bCs/>
        </w:rPr>
        <w:t xml:space="preserve">&lt;Mode of consent obtained&gt; from parent/legal </w:t>
      </w:r>
      <w:proofErr w:type="gramStart"/>
      <w:r w:rsidRPr="000E4A56">
        <w:rPr>
          <w:rFonts w:cs="Arial"/>
          <w:bCs/>
        </w:rPr>
        <w:t>guardian</w:t>
      </w:r>
      <w:proofErr w:type="gramEnd"/>
    </w:p>
    <w:p w14:paraId="677DE396" w14:textId="77777777" w:rsidR="00436EDB" w:rsidRPr="000E4A56" w:rsidRDefault="00436EDB" w:rsidP="00D2363C">
      <w:pPr>
        <w:numPr>
          <w:ilvl w:val="0"/>
          <w:numId w:val="38"/>
        </w:numPr>
        <w:ind w:left="1134" w:hanging="425"/>
        <w:jc w:val="both"/>
        <w:rPr>
          <w:rFonts w:cs="Arial"/>
          <w:bCs/>
        </w:rPr>
      </w:pPr>
      <w:r w:rsidRPr="000E4A56">
        <w:rPr>
          <w:rFonts w:cs="Arial"/>
          <w:bCs/>
        </w:rPr>
        <w:t>Relationship between parent/legal guardian and client</w:t>
      </w:r>
    </w:p>
    <w:p w14:paraId="1219FE03" w14:textId="77777777" w:rsidR="00B22F8C" w:rsidRPr="000E4A56" w:rsidRDefault="00B22F8C" w:rsidP="0080187A">
      <w:pPr>
        <w:ind w:left="567" w:hanging="927"/>
        <w:jc w:val="both"/>
        <w:rPr>
          <w:rFonts w:cs="Arial"/>
          <w:bCs/>
        </w:rPr>
      </w:pPr>
    </w:p>
    <w:tbl>
      <w:tblPr>
        <w:tblStyle w:val="TableGrid1"/>
        <w:tblW w:w="0" w:type="auto"/>
        <w:tblInd w:w="967" w:type="dxa"/>
        <w:tblLayout w:type="fixed"/>
        <w:tblLook w:val="04A0" w:firstRow="1" w:lastRow="0" w:firstColumn="1" w:lastColumn="0" w:noHBand="0" w:noVBand="1"/>
      </w:tblPr>
      <w:tblGrid>
        <w:gridCol w:w="4141"/>
        <w:gridCol w:w="2765"/>
      </w:tblGrid>
      <w:tr w:rsidR="000E4A56" w:rsidRPr="000E4A56" w14:paraId="6AB8D64D" w14:textId="77777777" w:rsidTr="00B22F8C">
        <w:tc>
          <w:tcPr>
            <w:tcW w:w="4141" w:type="dxa"/>
            <w:tcBorders>
              <w:top w:val="single" w:sz="4" w:space="0" w:color="auto"/>
              <w:left w:val="single" w:sz="4" w:space="0" w:color="auto"/>
              <w:bottom w:val="single" w:sz="4" w:space="0" w:color="auto"/>
              <w:right w:val="single" w:sz="4" w:space="0" w:color="auto"/>
            </w:tcBorders>
          </w:tcPr>
          <w:p w14:paraId="0F0AC395" w14:textId="29E76715" w:rsidR="000D7D96" w:rsidRPr="00D2363C" w:rsidRDefault="000D7D96" w:rsidP="00A61374">
            <w:pPr>
              <w:contextualSpacing/>
              <w:jc w:val="both"/>
              <w:rPr>
                <w:rFonts w:cs="Arial"/>
                <w:b/>
              </w:rPr>
            </w:pPr>
            <w:r w:rsidRPr="00D2363C">
              <w:rPr>
                <w:rFonts w:cs="Arial"/>
                <w:b/>
              </w:rPr>
              <w:t xml:space="preserve">Document </w:t>
            </w:r>
          </w:p>
        </w:tc>
        <w:tc>
          <w:tcPr>
            <w:tcW w:w="2765" w:type="dxa"/>
            <w:tcBorders>
              <w:top w:val="single" w:sz="4" w:space="0" w:color="auto"/>
              <w:left w:val="single" w:sz="4" w:space="0" w:color="auto"/>
              <w:bottom w:val="single" w:sz="4" w:space="0" w:color="auto"/>
              <w:right w:val="single" w:sz="4" w:space="0" w:color="auto"/>
            </w:tcBorders>
          </w:tcPr>
          <w:p w14:paraId="2AFDEEA4" w14:textId="7DCF1635" w:rsidR="000D7D96" w:rsidRPr="00D2363C" w:rsidRDefault="000D7D96" w:rsidP="00DA78B7">
            <w:pPr>
              <w:rPr>
                <w:rFonts w:cs="Arial"/>
                <w:b/>
              </w:rPr>
            </w:pPr>
            <w:r w:rsidRPr="00D2363C">
              <w:rPr>
                <w:rFonts w:cs="Arial"/>
                <w:b/>
              </w:rPr>
              <w:t>Attachment</w:t>
            </w:r>
          </w:p>
        </w:tc>
      </w:tr>
      <w:tr w:rsidR="00B22F8C" w:rsidRPr="000E4A56" w14:paraId="59A25847" w14:textId="77777777" w:rsidTr="00B22F8C">
        <w:tc>
          <w:tcPr>
            <w:tcW w:w="4141" w:type="dxa"/>
            <w:tcBorders>
              <w:top w:val="single" w:sz="4" w:space="0" w:color="auto"/>
              <w:left w:val="single" w:sz="4" w:space="0" w:color="auto"/>
              <w:bottom w:val="single" w:sz="4" w:space="0" w:color="auto"/>
              <w:right w:val="single" w:sz="4" w:space="0" w:color="auto"/>
            </w:tcBorders>
          </w:tcPr>
          <w:p w14:paraId="0A326B98" w14:textId="2A7BC319" w:rsidR="00B22F8C" w:rsidRPr="000E4A56" w:rsidRDefault="00B22F8C" w:rsidP="00A61374">
            <w:pPr>
              <w:contextualSpacing/>
              <w:jc w:val="both"/>
              <w:rPr>
                <w:rFonts w:cs="Arial"/>
                <w:bCs/>
              </w:rPr>
            </w:pPr>
            <w:r w:rsidRPr="000E4A56">
              <w:rPr>
                <w:rFonts w:cs="Arial"/>
                <w:bCs/>
              </w:rPr>
              <w:t xml:space="preserve">Annex </w:t>
            </w:r>
            <w:r w:rsidR="00C921F9" w:rsidRPr="000E4A56">
              <w:rPr>
                <w:rFonts w:cs="Arial"/>
                <w:bCs/>
              </w:rPr>
              <w:t>C</w:t>
            </w:r>
            <w:r w:rsidRPr="000E4A56">
              <w:rPr>
                <w:rFonts w:cs="Arial"/>
                <w:bCs/>
              </w:rPr>
              <w:t xml:space="preserve"> – Letter of Consent and Authorisation</w:t>
            </w:r>
          </w:p>
          <w:p w14:paraId="4B566A07" w14:textId="77777777" w:rsidR="00B22F8C" w:rsidRPr="000E4A56" w:rsidRDefault="00B22F8C" w:rsidP="00A61374">
            <w:pPr>
              <w:contextualSpacing/>
              <w:jc w:val="both"/>
              <w:rPr>
                <w:rFonts w:cs="Arial"/>
                <w:bCs/>
              </w:rPr>
            </w:pPr>
          </w:p>
          <w:p w14:paraId="4D2E7724" w14:textId="77777777" w:rsidR="00B22F8C" w:rsidRPr="000E4A56" w:rsidRDefault="00B22F8C" w:rsidP="00A61374">
            <w:pPr>
              <w:contextualSpacing/>
              <w:jc w:val="both"/>
              <w:rPr>
                <w:rFonts w:cs="Arial"/>
                <w:bCs/>
                <w:i/>
                <w:iCs/>
              </w:rPr>
            </w:pPr>
          </w:p>
        </w:tc>
        <w:tc>
          <w:tcPr>
            <w:tcW w:w="2765" w:type="dxa"/>
            <w:tcBorders>
              <w:top w:val="single" w:sz="4" w:space="0" w:color="auto"/>
              <w:left w:val="single" w:sz="4" w:space="0" w:color="auto"/>
              <w:bottom w:val="single" w:sz="4" w:space="0" w:color="auto"/>
              <w:right w:val="single" w:sz="4" w:space="0" w:color="auto"/>
            </w:tcBorders>
            <w:hideMark/>
          </w:tcPr>
          <w:p w14:paraId="0A9D8FCD" w14:textId="19158EAF" w:rsidR="00B22F8C" w:rsidRPr="000E4A56" w:rsidRDefault="00D2363C" w:rsidP="00DA78B7">
            <w:pPr>
              <w:rPr>
                <w:rFonts w:cs="Arial"/>
                <w:bCs/>
              </w:rPr>
            </w:pPr>
            <w:r>
              <w:rPr>
                <w:rFonts w:cs="Arial"/>
                <w:bCs/>
              </w:rPr>
              <w:object w:dxaOrig="1508" w:dyaOrig="984" w14:anchorId="6B0F8D3D">
                <v:shape id="_x0000_i1028" type="#_x0000_t75" style="width:76pt;height:48.5pt" o:ole="">
                  <v:imagedata r:id="rId18" o:title=""/>
                </v:shape>
                <o:OLEObject Type="Embed" ProgID="AcroExch.Document.DC" ShapeID="_x0000_i1028" DrawAspect="Icon" ObjectID="_1783444867" r:id="rId19"/>
              </w:object>
            </w:r>
          </w:p>
        </w:tc>
      </w:tr>
    </w:tbl>
    <w:p w14:paraId="44218D76" w14:textId="77777777" w:rsidR="00B22F8C" w:rsidRPr="000E4A56" w:rsidRDefault="00B22F8C" w:rsidP="00A61374">
      <w:pPr>
        <w:pStyle w:val="ListParagraph"/>
        <w:ind w:left="927"/>
        <w:jc w:val="both"/>
        <w:rPr>
          <w:rFonts w:cs="Arial"/>
          <w:bCs/>
        </w:rPr>
      </w:pPr>
    </w:p>
    <w:p w14:paraId="563CB066" w14:textId="68F86A60" w:rsidR="00B22F8C" w:rsidRPr="000E4A56" w:rsidRDefault="00B22F8C" w:rsidP="0080187A">
      <w:pPr>
        <w:pStyle w:val="ListParagraph"/>
        <w:numPr>
          <w:ilvl w:val="0"/>
          <w:numId w:val="37"/>
        </w:numPr>
        <w:ind w:left="567" w:hanging="567"/>
        <w:jc w:val="both"/>
        <w:rPr>
          <w:rFonts w:cs="Arial"/>
          <w:bCs/>
        </w:rPr>
      </w:pPr>
      <w:r w:rsidRPr="000E4A56">
        <w:rPr>
          <w:rFonts w:cs="Arial"/>
          <w:bCs/>
        </w:rPr>
        <w:t>For the second</w:t>
      </w:r>
      <w:r w:rsidR="00C921F9" w:rsidRPr="000E4A56">
        <w:rPr>
          <w:rFonts w:cs="Arial"/>
          <w:bCs/>
        </w:rPr>
        <w:t xml:space="preserve"> and additional</w:t>
      </w:r>
      <w:r w:rsidRPr="000E4A56">
        <w:rPr>
          <w:rFonts w:cs="Arial"/>
          <w:bCs/>
        </w:rPr>
        <w:t xml:space="preserve"> dose appointments, the Vaccination Providers onsite will </w:t>
      </w:r>
      <w:r w:rsidR="00C921F9" w:rsidRPr="000E4A56">
        <w:rPr>
          <w:rFonts w:cs="Arial"/>
          <w:bCs/>
        </w:rPr>
        <w:t xml:space="preserve">again </w:t>
      </w:r>
      <w:r w:rsidRPr="000E4A56">
        <w:rPr>
          <w:rFonts w:cs="Arial"/>
          <w:bCs/>
        </w:rPr>
        <w:t xml:space="preserve">verify that the client has the required parent consent and capture the same details in </w:t>
      </w:r>
      <w:proofErr w:type="spellStart"/>
      <w:r w:rsidRPr="000E4A56">
        <w:rPr>
          <w:rFonts w:cs="Arial"/>
          <w:bCs/>
        </w:rPr>
        <w:t>GPConnect</w:t>
      </w:r>
      <w:proofErr w:type="spellEnd"/>
      <w:r w:rsidR="00F533B2" w:rsidRPr="000E4A56">
        <w:rPr>
          <w:rFonts w:cs="Arial"/>
          <w:bCs/>
        </w:rPr>
        <w:t xml:space="preserve"> / </w:t>
      </w:r>
      <w:r w:rsidR="006E3AB0" w:rsidRPr="000E4A56">
        <w:rPr>
          <w:rFonts w:cs="Arial"/>
          <w:bCs/>
        </w:rPr>
        <w:t>PRPP</w:t>
      </w:r>
      <w:r w:rsidRPr="000E4A56">
        <w:rPr>
          <w:rFonts w:cs="Arial"/>
          <w:bCs/>
        </w:rPr>
        <w:t xml:space="preserve"> for each appointment, before administering </w:t>
      </w:r>
      <w:r w:rsidR="00C921F9" w:rsidRPr="000E4A56">
        <w:rPr>
          <w:rFonts w:cs="Arial"/>
          <w:bCs/>
        </w:rPr>
        <w:t xml:space="preserve">any subsequent </w:t>
      </w:r>
      <w:r w:rsidRPr="000E4A56">
        <w:rPr>
          <w:rFonts w:cs="Arial"/>
          <w:bCs/>
        </w:rPr>
        <w:t>dose.</w:t>
      </w:r>
    </w:p>
    <w:p w14:paraId="71480C4C" w14:textId="77777777" w:rsidR="00B22F8C" w:rsidRPr="000E4A56" w:rsidRDefault="00B22F8C" w:rsidP="0080187A">
      <w:pPr>
        <w:ind w:left="567" w:hanging="567"/>
        <w:jc w:val="both"/>
        <w:rPr>
          <w:rFonts w:cs="Arial"/>
          <w:bCs/>
        </w:rPr>
      </w:pPr>
    </w:p>
    <w:p w14:paraId="740CB83E" w14:textId="3B61B69E" w:rsidR="00B22F8C" w:rsidRPr="000E4A56" w:rsidRDefault="00B22F8C" w:rsidP="0080187A">
      <w:pPr>
        <w:pStyle w:val="ListParagraph"/>
        <w:numPr>
          <w:ilvl w:val="0"/>
          <w:numId w:val="37"/>
        </w:numPr>
        <w:ind w:left="567" w:hanging="567"/>
        <w:jc w:val="both"/>
        <w:rPr>
          <w:rFonts w:cs="Arial"/>
          <w:bCs/>
        </w:rPr>
      </w:pPr>
      <w:r w:rsidRPr="000E4A56">
        <w:rPr>
          <w:rFonts w:cs="Arial"/>
          <w:bCs/>
        </w:rPr>
        <w:t>The Vaccination Providers will capture the required data under the “Clinical Notes” area and in accordance with the template shown below.</w:t>
      </w:r>
    </w:p>
    <w:p w14:paraId="44C7A4BA" w14:textId="77777777" w:rsidR="002E03B0" w:rsidRPr="000E4A56" w:rsidRDefault="002E03B0" w:rsidP="0080187A">
      <w:pPr>
        <w:pStyle w:val="ListParagraph"/>
        <w:ind w:left="567" w:hanging="567"/>
        <w:jc w:val="both"/>
        <w:rPr>
          <w:rFonts w:cs="Arial"/>
          <w:bCs/>
        </w:rPr>
      </w:pPr>
    </w:p>
    <w:p w14:paraId="498ED4C9" w14:textId="2EC0689E" w:rsidR="009871C0" w:rsidRPr="000E4A56" w:rsidRDefault="00B22F8C" w:rsidP="00BB0426">
      <w:pPr>
        <w:ind w:firstLine="720"/>
        <w:jc w:val="both"/>
        <w:rPr>
          <w:rFonts w:cs="Arial"/>
          <w:bCs/>
        </w:rPr>
      </w:pPr>
      <w:r w:rsidRPr="000E4A56">
        <w:rPr>
          <w:rFonts w:cs="Arial"/>
          <w:bCs/>
          <w:noProof/>
        </w:rPr>
        <w:drawing>
          <wp:inline distT="0" distB="0" distL="0" distR="0" wp14:anchorId="0310A6DD" wp14:editId="30DE211C">
            <wp:extent cx="5141366" cy="2449830"/>
            <wp:effectExtent l="19050" t="19050" r="21590" b="2667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r:link="rId21" cstate="print">
                      <a:extLst>
                        <a:ext uri="{28A0092B-C50C-407E-A947-70E740481C1C}">
                          <a14:useLocalDpi xmlns:a14="http://schemas.microsoft.com/office/drawing/2010/main" val="0"/>
                        </a:ext>
                      </a:extLst>
                    </a:blip>
                    <a:srcRect b="7192"/>
                    <a:stretch/>
                  </pic:blipFill>
                  <pic:spPr bwMode="auto">
                    <a:xfrm>
                      <a:off x="0" y="0"/>
                      <a:ext cx="5141366" cy="244983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End w:id="4"/>
      <w:r w:rsidR="00BB0426" w:rsidRPr="000E4A56">
        <w:rPr>
          <w:rFonts w:cs="Arial"/>
          <w:bCs/>
        </w:rPr>
        <w:br/>
      </w:r>
    </w:p>
    <w:p w14:paraId="748D8D90" w14:textId="77777777" w:rsidR="00E327BC" w:rsidRPr="000E4A56" w:rsidRDefault="00F27AAB" w:rsidP="0080187A">
      <w:pPr>
        <w:pStyle w:val="ListParagraph"/>
        <w:numPr>
          <w:ilvl w:val="0"/>
          <w:numId w:val="37"/>
        </w:numPr>
        <w:ind w:left="567" w:hanging="567"/>
        <w:jc w:val="both"/>
        <w:rPr>
          <w:rFonts w:cs="Arial"/>
          <w:bCs/>
        </w:rPr>
      </w:pPr>
      <w:r w:rsidRPr="000E4A56">
        <w:rPr>
          <w:rFonts w:cs="Arial"/>
          <w:bCs/>
        </w:rPr>
        <w:t>Hospitals and other healthcare institutions that provide vaccination services to their existing clients should obtain consent from a parent/legal guardian for their clients</w:t>
      </w:r>
      <w:r w:rsidRPr="000E4A56" w:rsidDel="00386C0D">
        <w:rPr>
          <w:rFonts w:cs="Arial"/>
          <w:bCs/>
        </w:rPr>
        <w:t xml:space="preserve"> </w:t>
      </w:r>
      <w:r w:rsidRPr="000E4A56">
        <w:rPr>
          <w:rFonts w:cs="Arial"/>
          <w:bCs/>
        </w:rPr>
        <w:t>who are below 18 years old, using the hospital/institution’s existing processes. Hospitals/institutions should document the parent/legal guardian’s consent obtained in an appropriate EMR system/IT System.</w:t>
      </w:r>
    </w:p>
    <w:p w14:paraId="6F651129" w14:textId="77777777" w:rsidR="00E327BC" w:rsidRDefault="00E327BC" w:rsidP="0080187A">
      <w:pPr>
        <w:pStyle w:val="ListParagraph"/>
        <w:ind w:left="567" w:hanging="567"/>
        <w:jc w:val="both"/>
        <w:rPr>
          <w:rFonts w:cs="Arial"/>
          <w:bCs/>
        </w:rPr>
      </w:pPr>
    </w:p>
    <w:p w14:paraId="0E1958B3" w14:textId="77777777" w:rsidR="00347604" w:rsidRPr="000E4A56" w:rsidRDefault="00347604" w:rsidP="0080187A">
      <w:pPr>
        <w:pStyle w:val="ListParagraph"/>
        <w:ind w:left="567" w:hanging="567"/>
        <w:jc w:val="both"/>
        <w:rPr>
          <w:rFonts w:cs="Arial"/>
          <w:bCs/>
        </w:rPr>
      </w:pPr>
    </w:p>
    <w:p w14:paraId="17A02883" w14:textId="77777777" w:rsidR="0035701B" w:rsidRDefault="0035701B" w:rsidP="003A2C3B">
      <w:pPr>
        <w:pStyle w:val="ListParagraph"/>
        <w:ind w:left="567"/>
        <w:jc w:val="both"/>
        <w:rPr>
          <w:rFonts w:cs="Arial"/>
          <w:b/>
        </w:rPr>
      </w:pPr>
    </w:p>
    <w:p w14:paraId="58B838DD" w14:textId="7FC73098" w:rsidR="003A2C3B" w:rsidRPr="003A2C3B" w:rsidRDefault="00556554" w:rsidP="003A2C3B">
      <w:pPr>
        <w:pStyle w:val="ListParagraph"/>
        <w:ind w:left="567"/>
        <w:jc w:val="both"/>
        <w:rPr>
          <w:rFonts w:cs="Arial"/>
          <w:b/>
        </w:rPr>
      </w:pPr>
      <w:r w:rsidRPr="003A2C3B">
        <w:rPr>
          <w:rFonts w:cs="Arial"/>
          <w:b/>
        </w:rPr>
        <w:t>Consent for Vaccination</w:t>
      </w:r>
    </w:p>
    <w:p w14:paraId="42BB48D4" w14:textId="77777777" w:rsidR="003A2C3B" w:rsidRDefault="003A2C3B" w:rsidP="003A2C3B">
      <w:pPr>
        <w:pStyle w:val="ListParagraph"/>
        <w:ind w:left="567"/>
        <w:jc w:val="both"/>
        <w:rPr>
          <w:rFonts w:cs="Arial"/>
          <w:bCs/>
        </w:rPr>
      </w:pPr>
    </w:p>
    <w:p w14:paraId="27BA89BD" w14:textId="77777777" w:rsidR="003A2C3B" w:rsidRDefault="00F27AAB" w:rsidP="003A2C3B">
      <w:pPr>
        <w:pStyle w:val="ListParagraph"/>
        <w:numPr>
          <w:ilvl w:val="1"/>
          <w:numId w:val="55"/>
        </w:numPr>
        <w:ind w:left="567" w:hanging="567"/>
        <w:jc w:val="both"/>
        <w:rPr>
          <w:rFonts w:cs="Arial"/>
          <w:bCs/>
        </w:rPr>
      </w:pPr>
      <w:r w:rsidRPr="003A2C3B">
        <w:rPr>
          <w:rFonts w:cs="Arial"/>
          <w:bCs/>
        </w:rPr>
        <w:t>Consent for vaccination is implied when a person registers for vaccination, shows up for vaccination, offers medical information to the vaccination provider if asked, and presents his/her arm to receive the vaccine without raising any verbal objection. Sector Leads/Agencies may choose to adopt a higher standard of consent-taking (e.g., written consent) in line with the agency’s existing processes. As part of the process in booking a vaccination appointment via the Health Appointment Booking System (HAS), the person will be asked for his/her consent to be vaccinated.</w:t>
      </w:r>
    </w:p>
    <w:p w14:paraId="312F9B9A" w14:textId="77777777" w:rsidR="003A2C3B" w:rsidRDefault="003A2C3B" w:rsidP="003A2C3B">
      <w:pPr>
        <w:pStyle w:val="ListParagraph"/>
        <w:ind w:left="567"/>
        <w:jc w:val="both"/>
        <w:rPr>
          <w:rFonts w:cs="Arial"/>
          <w:bCs/>
        </w:rPr>
      </w:pPr>
    </w:p>
    <w:p w14:paraId="17768182" w14:textId="77777777" w:rsidR="003A2C3B" w:rsidRDefault="00085330" w:rsidP="003A2C3B">
      <w:pPr>
        <w:pStyle w:val="ListParagraph"/>
        <w:numPr>
          <w:ilvl w:val="1"/>
          <w:numId w:val="55"/>
        </w:numPr>
        <w:ind w:left="567" w:hanging="567"/>
        <w:jc w:val="both"/>
        <w:rPr>
          <w:rFonts w:cs="Arial"/>
          <w:bCs/>
        </w:rPr>
      </w:pPr>
      <w:r w:rsidRPr="003A2C3B">
        <w:rPr>
          <w:rFonts w:cs="Arial"/>
          <w:bCs/>
        </w:rPr>
        <w:t>For persons who may be unable to provide consent for vaccination (including persons with dementia or others lacking mental capacity), consent from next-of-kin (NOK)</w:t>
      </w:r>
      <w:r w:rsidR="00FF5636" w:rsidRPr="003A2C3B">
        <w:rPr>
          <w:rFonts w:cs="Arial"/>
          <w:bCs/>
        </w:rPr>
        <w:t xml:space="preserve"> / </w:t>
      </w:r>
      <w:proofErr w:type="spellStart"/>
      <w:r w:rsidR="00FF5636" w:rsidRPr="003A2C3B">
        <w:rPr>
          <w:rFonts w:cs="Arial"/>
          <w:bCs/>
        </w:rPr>
        <w:t>donee</w:t>
      </w:r>
      <w:proofErr w:type="spellEnd"/>
      <w:r w:rsidR="00FF5636" w:rsidRPr="003A2C3B">
        <w:rPr>
          <w:rFonts w:cs="Arial"/>
          <w:bCs/>
        </w:rPr>
        <w:t xml:space="preserve"> / </w:t>
      </w:r>
      <w:r w:rsidRPr="003A2C3B">
        <w:rPr>
          <w:rFonts w:cs="Arial"/>
          <w:bCs/>
        </w:rPr>
        <w:t xml:space="preserve">deputy if no NOK is available, </w:t>
      </w:r>
      <w:r w:rsidR="003B0AC5" w:rsidRPr="003A2C3B">
        <w:rPr>
          <w:rFonts w:cs="Arial"/>
          <w:bCs/>
        </w:rPr>
        <w:t>is</w:t>
      </w:r>
      <w:r w:rsidRPr="003A2C3B">
        <w:rPr>
          <w:rFonts w:cs="Arial"/>
          <w:bCs/>
        </w:rPr>
        <w:t xml:space="preserve"> required.</w:t>
      </w:r>
    </w:p>
    <w:p w14:paraId="38530722" w14:textId="77777777" w:rsidR="003A2C3B" w:rsidRPr="003A2C3B" w:rsidRDefault="003A2C3B" w:rsidP="003A2C3B">
      <w:pPr>
        <w:pStyle w:val="ListParagraph"/>
        <w:rPr>
          <w:rFonts w:cs="Arial"/>
          <w:bCs/>
        </w:rPr>
      </w:pPr>
    </w:p>
    <w:p w14:paraId="077573C7" w14:textId="77777777" w:rsidR="003A2C3B" w:rsidRPr="003A2C3B" w:rsidRDefault="00436EDB" w:rsidP="003A2C3B">
      <w:pPr>
        <w:pStyle w:val="ListParagraph"/>
        <w:ind w:left="567"/>
        <w:jc w:val="both"/>
        <w:rPr>
          <w:rFonts w:cs="Arial"/>
          <w:b/>
        </w:rPr>
      </w:pPr>
      <w:r w:rsidRPr="003A2C3B">
        <w:rPr>
          <w:rFonts w:cs="Arial"/>
          <w:b/>
        </w:rPr>
        <w:t>Consent for Vaccination of Persons Lacking in Mental Capacity with / without Next-Of-Kin (NOK)</w:t>
      </w:r>
    </w:p>
    <w:p w14:paraId="3FE745BA" w14:textId="77777777" w:rsidR="003A2C3B" w:rsidRPr="003A2C3B" w:rsidRDefault="003A2C3B" w:rsidP="003A2C3B">
      <w:pPr>
        <w:pStyle w:val="ListParagraph"/>
        <w:rPr>
          <w:rFonts w:cs="Arial"/>
          <w:bCs/>
        </w:rPr>
      </w:pPr>
    </w:p>
    <w:p w14:paraId="53847C6A" w14:textId="6482C2BB" w:rsidR="00436EDB" w:rsidRDefault="00436EDB" w:rsidP="003A2C3B">
      <w:pPr>
        <w:pStyle w:val="ListParagraph"/>
        <w:numPr>
          <w:ilvl w:val="1"/>
          <w:numId w:val="55"/>
        </w:numPr>
        <w:ind w:left="567" w:hanging="567"/>
        <w:jc w:val="both"/>
        <w:rPr>
          <w:rFonts w:cs="Arial"/>
          <w:bCs/>
        </w:rPr>
      </w:pPr>
      <w:r w:rsidRPr="003A2C3B">
        <w:rPr>
          <w:rFonts w:cs="Arial"/>
          <w:bCs/>
        </w:rPr>
        <w:t>The following section will cover the requirement for consent for persons lacking mental capacity with / without NOK.</w:t>
      </w:r>
    </w:p>
    <w:p w14:paraId="3297CDA2" w14:textId="77777777" w:rsidR="00A1284A" w:rsidRDefault="00A1284A" w:rsidP="00A1284A">
      <w:pPr>
        <w:pStyle w:val="ListParagraph"/>
        <w:ind w:left="567"/>
        <w:jc w:val="both"/>
        <w:rPr>
          <w:rFonts w:cs="Arial"/>
          <w:bCs/>
        </w:rPr>
      </w:pPr>
    </w:p>
    <w:p w14:paraId="01030644" w14:textId="77777777" w:rsidR="00A1284A" w:rsidRPr="000E4A56" w:rsidRDefault="00A1284A" w:rsidP="00A1284A">
      <w:pPr>
        <w:pStyle w:val="ListParagraph"/>
        <w:numPr>
          <w:ilvl w:val="0"/>
          <w:numId w:val="23"/>
        </w:numPr>
        <w:ind w:left="1134" w:hanging="567"/>
        <w:jc w:val="both"/>
        <w:rPr>
          <w:rFonts w:eastAsiaTheme="majorEastAsia" w:cs="Arial"/>
          <w:bCs/>
        </w:rPr>
      </w:pPr>
      <w:r w:rsidRPr="000E4A56">
        <w:rPr>
          <w:rFonts w:eastAsiaTheme="majorEastAsia" w:cs="Arial"/>
          <w:bCs/>
        </w:rPr>
        <w:t>Those with mental capacity: Client’s consent needs to be obtained and documented.</w:t>
      </w:r>
    </w:p>
    <w:p w14:paraId="6C1416C0" w14:textId="77777777" w:rsidR="00A1284A" w:rsidRPr="000E4A56" w:rsidRDefault="00A1284A" w:rsidP="00A1284A">
      <w:pPr>
        <w:pStyle w:val="ListParagraph"/>
        <w:ind w:left="1134" w:hanging="567"/>
        <w:jc w:val="both"/>
        <w:rPr>
          <w:rFonts w:eastAsiaTheme="majorEastAsia" w:cs="Arial"/>
          <w:bCs/>
        </w:rPr>
      </w:pPr>
    </w:p>
    <w:p w14:paraId="59B9AF7D" w14:textId="77777777" w:rsidR="00A1284A" w:rsidRPr="000E4A56" w:rsidRDefault="00A1284A" w:rsidP="00A1284A">
      <w:pPr>
        <w:pStyle w:val="ListParagraph"/>
        <w:numPr>
          <w:ilvl w:val="0"/>
          <w:numId w:val="23"/>
        </w:numPr>
        <w:ind w:left="1134" w:hanging="567"/>
        <w:jc w:val="both"/>
        <w:rPr>
          <w:rFonts w:eastAsiaTheme="majorEastAsia" w:cs="Arial"/>
          <w:bCs/>
        </w:rPr>
      </w:pPr>
      <w:r w:rsidRPr="000E4A56">
        <w:rPr>
          <w:rFonts w:eastAsiaTheme="majorEastAsia" w:cs="Arial"/>
          <w:bCs/>
        </w:rPr>
        <w:t xml:space="preserve">Those with no mental capacity: To obtain consent from the </w:t>
      </w:r>
      <w:proofErr w:type="spellStart"/>
      <w:r w:rsidRPr="000E4A56">
        <w:rPr>
          <w:rFonts w:eastAsiaTheme="majorEastAsia" w:cs="Arial"/>
          <w:bCs/>
        </w:rPr>
        <w:t>donee</w:t>
      </w:r>
      <w:proofErr w:type="spellEnd"/>
      <w:r w:rsidRPr="000E4A56">
        <w:rPr>
          <w:rFonts w:eastAsiaTheme="majorEastAsia" w:cs="Arial"/>
          <w:bCs/>
        </w:rPr>
        <w:t xml:space="preserve"> / deputy, if there is one, or the NOK who makes decisions on behalf of the client.</w:t>
      </w:r>
    </w:p>
    <w:p w14:paraId="438E4339" w14:textId="77777777" w:rsidR="00A1284A" w:rsidRPr="000E4A56" w:rsidRDefault="00A1284A" w:rsidP="00A1284A">
      <w:pPr>
        <w:pStyle w:val="ListParagraph"/>
        <w:ind w:left="1134" w:hanging="567"/>
        <w:jc w:val="both"/>
        <w:rPr>
          <w:rFonts w:eastAsiaTheme="majorEastAsia" w:cs="Arial"/>
          <w:bCs/>
        </w:rPr>
      </w:pPr>
    </w:p>
    <w:p w14:paraId="43B5C25D" w14:textId="77777777" w:rsidR="00A1284A" w:rsidRPr="000E4A56" w:rsidRDefault="00A1284A" w:rsidP="00A1284A">
      <w:pPr>
        <w:pStyle w:val="ListParagraph"/>
        <w:numPr>
          <w:ilvl w:val="0"/>
          <w:numId w:val="23"/>
        </w:numPr>
        <w:ind w:left="1134" w:right="-46" w:hanging="567"/>
        <w:jc w:val="both"/>
        <w:rPr>
          <w:rFonts w:cs="Arial"/>
          <w:bCs/>
        </w:rPr>
      </w:pPr>
      <w:r w:rsidRPr="000E4A56">
        <w:rPr>
          <w:rFonts w:eastAsiaTheme="majorEastAsia" w:cs="Arial"/>
          <w:bCs/>
        </w:rPr>
        <w:t xml:space="preserve">Those with no mental capacity and no </w:t>
      </w:r>
      <w:proofErr w:type="spellStart"/>
      <w:r w:rsidRPr="000E4A56">
        <w:rPr>
          <w:rFonts w:eastAsiaTheme="majorEastAsia" w:cs="Arial"/>
          <w:bCs/>
        </w:rPr>
        <w:t>donee</w:t>
      </w:r>
      <w:proofErr w:type="spellEnd"/>
      <w:r w:rsidRPr="000E4A56">
        <w:rPr>
          <w:rFonts w:eastAsiaTheme="majorEastAsia" w:cs="Arial"/>
          <w:bCs/>
        </w:rPr>
        <w:t xml:space="preserve"> / deputy / NOK: The doctor may proceed with the vaccination according to his/her best judgment of the client’s best interests.</w:t>
      </w:r>
    </w:p>
    <w:p w14:paraId="7E2EB5C1" w14:textId="77777777" w:rsidR="00A1284A" w:rsidRDefault="00A1284A" w:rsidP="00A1284A">
      <w:pPr>
        <w:pStyle w:val="ListParagraph"/>
        <w:ind w:left="567"/>
        <w:jc w:val="both"/>
        <w:rPr>
          <w:rFonts w:cs="Arial"/>
          <w:bCs/>
        </w:rPr>
      </w:pPr>
    </w:p>
    <w:p w14:paraId="0CB90DDD" w14:textId="2555EB86" w:rsidR="0050470D" w:rsidRDefault="00527CD3" w:rsidP="00A1284A">
      <w:pPr>
        <w:pStyle w:val="ListParagraph"/>
        <w:numPr>
          <w:ilvl w:val="1"/>
          <w:numId w:val="55"/>
        </w:numPr>
        <w:ind w:left="567" w:hanging="567"/>
        <w:jc w:val="both"/>
        <w:rPr>
          <w:rFonts w:cs="Arial"/>
          <w:bCs/>
        </w:rPr>
      </w:pPr>
      <w:r w:rsidRPr="00A1284A">
        <w:rPr>
          <w:rFonts w:cs="Arial"/>
          <w:bCs/>
        </w:rPr>
        <w:t>The vaccination will generally follow the processes below</w:t>
      </w:r>
      <w:r w:rsidR="001E738C" w:rsidRPr="00A1284A">
        <w:rPr>
          <w:rFonts w:cs="Arial"/>
          <w:bCs/>
        </w:rPr>
        <w:t>:</w:t>
      </w:r>
    </w:p>
    <w:p w14:paraId="642344E6" w14:textId="77777777" w:rsidR="00A1284A" w:rsidRDefault="00A1284A" w:rsidP="00A1284A">
      <w:pPr>
        <w:pStyle w:val="ListParagraph"/>
        <w:ind w:left="567"/>
        <w:jc w:val="both"/>
        <w:rPr>
          <w:rFonts w:cs="Arial"/>
          <w:bCs/>
        </w:rPr>
      </w:pPr>
    </w:p>
    <w:p w14:paraId="13CDDFFB" w14:textId="77777777" w:rsidR="00A1284A" w:rsidRPr="000E4A56" w:rsidRDefault="00A1284A" w:rsidP="00A1284A">
      <w:pPr>
        <w:pStyle w:val="ListParagraph"/>
        <w:numPr>
          <w:ilvl w:val="0"/>
          <w:numId w:val="4"/>
        </w:numPr>
        <w:ind w:left="1134" w:hanging="567"/>
        <w:jc w:val="both"/>
        <w:rPr>
          <w:rFonts w:cs="Arial"/>
          <w:bCs/>
        </w:rPr>
      </w:pPr>
      <w:r w:rsidRPr="000E4A56">
        <w:rPr>
          <w:rFonts w:cs="Arial"/>
          <w:bCs/>
        </w:rPr>
        <w:t>Pre-vaccination – client will make appointment for vaccination.</w:t>
      </w:r>
    </w:p>
    <w:p w14:paraId="5C164D84" w14:textId="77777777" w:rsidR="00A1284A" w:rsidRPr="000E4A56" w:rsidRDefault="00A1284A" w:rsidP="00A1284A">
      <w:pPr>
        <w:pStyle w:val="ListParagraph"/>
        <w:ind w:left="1134" w:hanging="567"/>
        <w:jc w:val="both"/>
        <w:rPr>
          <w:rFonts w:cs="Arial"/>
          <w:bCs/>
        </w:rPr>
      </w:pPr>
    </w:p>
    <w:p w14:paraId="5EA896AB" w14:textId="77777777" w:rsidR="00A1284A" w:rsidRPr="000E4A56" w:rsidRDefault="00A1284A" w:rsidP="00A1284A">
      <w:pPr>
        <w:pStyle w:val="ListParagraph"/>
        <w:numPr>
          <w:ilvl w:val="0"/>
          <w:numId w:val="4"/>
        </w:numPr>
        <w:ind w:left="1134" w:hanging="567"/>
        <w:jc w:val="both"/>
        <w:rPr>
          <w:rFonts w:cs="Arial"/>
          <w:bCs/>
        </w:rPr>
      </w:pPr>
      <w:r w:rsidRPr="000E4A56">
        <w:rPr>
          <w:rFonts w:cs="Arial"/>
          <w:bCs/>
        </w:rPr>
        <w:t xml:space="preserve">On-Site Registration and Triaging – Upon the client’s arrival at the vaccination site, the client will be triaged and screened based on the client’s updated information and age. For organisations with access to NEHR, the Doctor / Nurse shall also access the client’s NEHR via </w:t>
      </w:r>
      <w:proofErr w:type="spellStart"/>
      <w:r w:rsidRPr="000E4A56">
        <w:rPr>
          <w:rFonts w:cs="Arial"/>
          <w:bCs/>
        </w:rPr>
        <w:t>GPConnect</w:t>
      </w:r>
      <w:proofErr w:type="spellEnd"/>
      <w:r w:rsidRPr="000E4A56">
        <w:rPr>
          <w:rFonts w:cs="Arial"/>
          <w:bCs/>
        </w:rPr>
        <w:t xml:space="preserve"> Lite / Staff Surveillance System (S3) / Electronic Medical Record (EMR) / Patient Risk Profile Portal (PRPP) or vaccination provider’s IT system to verify the client’s medical history. COVID-19 vaccines can now be administered concurrently with other non-COVID-19 vaccines across all ages eligible for the vaccine. The Doctor / Nurse shall also check the client’s COVID-19 vaccination records, if any, via </w:t>
      </w:r>
      <w:proofErr w:type="spellStart"/>
      <w:r w:rsidRPr="000E4A56">
        <w:rPr>
          <w:rFonts w:cs="Arial"/>
          <w:bCs/>
        </w:rPr>
        <w:t>GPConnect</w:t>
      </w:r>
      <w:proofErr w:type="spellEnd"/>
      <w:r w:rsidRPr="000E4A56">
        <w:rPr>
          <w:rFonts w:cs="Arial"/>
          <w:bCs/>
        </w:rPr>
        <w:t xml:space="preserve"> Lite / S3 / EMR / PRPP or vaccination provider’s IT system. </w:t>
      </w:r>
    </w:p>
    <w:p w14:paraId="04A91689" w14:textId="77777777" w:rsidR="00A1284A" w:rsidRPr="000E4A56" w:rsidRDefault="00A1284A" w:rsidP="00A1284A">
      <w:pPr>
        <w:ind w:left="1134" w:hanging="567"/>
        <w:jc w:val="both"/>
        <w:rPr>
          <w:rFonts w:cs="Arial"/>
          <w:bCs/>
        </w:rPr>
      </w:pPr>
    </w:p>
    <w:p w14:paraId="65D23546" w14:textId="77777777" w:rsidR="00A1284A" w:rsidRPr="000E4A56" w:rsidRDefault="00A1284A" w:rsidP="00A1284A">
      <w:pPr>
        <w:pStyle w:val="ListParagraph"/>
        <w:numPr>
          <w:ilvl w:val="0"/>
          <w:numId w:val="4"/>
        </w:numPr>
        <w:ind w:left="1134" w:hanging="567"/>
        <w:jc w:val="both"/>
        <w:rPr>
          <w:rFonts w:cs="Arial"/>
          <w:bCs/>
        </w:rPr>
      </w:pPr>
      <w:r w:rsidRPr="000E4A56">
        <w:rPr>
          <w:rFonts w:cs="Arial"/>
          <w:bCs/>
        </w:rPr>
        <w:t>Vaccination - Vaccination and data capture.</w:t>
      </w:r>
    </w:p>
    <w:p w14:paraId="4C529E6A" w14:textId="77777777" w:rsidR="00A1284A" w:rsidRPr="000E4A56" w:rsidRDefault="00A1284A" w:rsidP="00A1284A">
      <w:pPr>
        <w:pStyle w:val="ListParagraph"/>
        <w:ind w:left="1134" w:hanging="567"/>
        <w:jc w:val="both"/>
        <w:rPr>
          <w:rFonts w:cs="Arial"/>
          <w:bCs/>
        </w:rPr>
      </w:pPr>
    </w:p>
    <w:p w14:paraId="18941623" w14:textId="77777777" w:rsidR="00A1284A" w:rsidRPr="000E4A56" w:rsidRDefault="00A1284A" w:rsidP="00A1284A">
      <w:pPr>
        <w:pStyle w:val="ListParagraph"/>
        <w:numPr>
          <w:ilvl w:val="0"/>
          <w:numId w:val="4"/>
        </w:numPr>
        <w:ind w:left="1134" w:hanging="567"/>
        <w:jc w:val="both"/>
        <w:rPr>
          <w:rFonts w:cs="Arial"/>
          <w:bCs/>
        </w:rPr>
      </w:pPr>
      <w:r w:rsidRPr="000E4A56">
        <w:rPr>
          <w:rFonts w:cs="Arial"/>
          <w:bCs/>
        </w:rPr>
        <w:t xml:space="preserve">Post-vaccination – Monitoring and reporting of adverse effects, if necessary. </w:t>
      </w:r>
    </w:p>
    <w:p w14:paraId="68812AFB" w14:textId="77777777" w:rsidR="00A1284A" w:rsidRDefault="00A1284A" w:rsidP="00A1284A">
      <w:pPr>
        <w:pStyle w:val="ListParagraph"/>
        <w:ind w:left="567"/>
        <w:jc w:val="both"/>
        <w:rPr>
          <w:rFonts w:cs="Arial"/>
          <w:bCs/>
        </w:rPr>
      </w:pPr>
    </w:p>
    <w:p w14:paraId="7C89C812" w14:textId="1BFBE46F" w:rsidR="00414C24" w:rsidRPr="00A1284A" w:rsidRDefault="00A1284A" w:rsidP="00A1284A">
      <w:pPr>
        <w:pStyle w:val="ListParagraph"/>
        <w:numPr>
          <w:ilvl w:val="1"/>
          <w:numId w:val="55"/>
        </w:numPr>
        <w:ind w:left="567" w:hanging="567"/>
        <w:jc w:val="both"/>
        <w:rPr>
          <w:rFonts w:cs="Arial"/>
          <w:bCs/>
        </w:rPr>
      </w:pPr>
      <w:r>
        <w:rPr>
          <w:rFonts w:cs="Arial"/>
          <w:bCs/>
        </w:rPr>
        <w:t xml:space="preserve">The following </w:t>
      </w:r>
      <w:r w:rsidRPr="00A1284A">
        <w:rPr>
          <w:rFonts w:cs="Arial"/>
          <w:bCs/>
        </w:rPr>
        <w:t>documents are required during the vaccination process</w:t>
      </w:r>
      <w:r>
        <w:rPr>
          <w:rFonts w:cs="Arial"/>
          <w:bCs/>
        </w:rPr>
        <w:t>:</w:t>
      </w:r>
    </w:p>
    <w:p w14:paraId="73C59BDD" w14:textId="77777777" w:rsidR="001D1746" w:rsidRDefault="001D1746" w:rsidP="0080187A">
      <w:pPr>
        <w:ind w:left="567" w:hanging="567"/>
        <w:jc w:val="both"/>
        <w:rPr>
          <w:rFonts w:cs="Arial"/>
          <w:bCs/>
        </w:rPr>
      </w:pPr>
    </w:p>
    <w:p w14:paraId="57CBF433" w14:textId="77777777" w:rsidR="00347604" w:rsidRDefault="00347604" w:rsidP="0035701B">
      <w:pPr>
        <w:jc w:val="both"/>
        <w:rPr>
          <w:rFonts w:cs="Arial"/>
          <w:bCs/>
        </w:rPr>
      </w:pPr>
    </w:p>
    <w:p w14:paraId="68627C6D" w14:textId="77777777" w:rsidR="0035701B" w:rsidRDefault="0035701B" w:rsidP="0035701B">
      <w:pPr>
        <w:jc w:val="both"/>
        <w:rPr>
          <w:rFonts w:cs="Arial"/>
          <w:bCs/>
        </w:rPr>
      </w:pPr>
    </w:p>
    <w:p w14:paraId="7CEC572D" w14:textId="77777777" w:rsidR="0035701B" w:rsidRPr="000E4A56" w:rsidRDefault="0035701B" w:rsidP="0035701B">
      <w:pPr>
        <w:jc w:val="both"/>
        <w:rPr>
          <w:rFonts w:cs="Arial"/>
          <w:bCs/>
          <w:vanish/>
        </w:rPr>
      </w:pPr>
    </w:p>
    <w:p w14:paraId="216C8F15" w14:textId="77777777" w:rsidR="009871C0" w:rsidRPr="000E4A56" w:rsidRDefault="009871C0" w:rsidP="0080187A">
      <w:pPr>
        <w:pStyle w:val="ListParagraph"/>
        <w:spacing w:after="240"/>
        <w:ind w:left="567" w:hanging="567"/>
        <w:jc w:val="both"/>
        <w:rPr>
          <w:rFonts w:cs="Arial"/>
          <w:bCs/>
        </w:rPr>
      </w:pPr>
    </w:p>
    <w:tbl>
      <w:tblPr>
        <w:tblStyle w:val="TableGrid"/>
        <w:tblW w:w="7933" w:type="dxa"/>
        <w:tblInd w:w="567" w:type="dxa"/>
        <w:tblLook w:val="04A0" w:firstRow="1" w:lastRow="0" w:firstColumn="1" w:lastColumn="0" w:noHBand="0" w:noVBand="1"/>
      </w:tblPr>
      <w:tblGrid>
        <w:gridCol w:w="1426"/>
        <w:gridCol w:w="3531"/>
        <w:gridCol w:w="2976"/>
      </w:tblGrid>
      <w:tr w:rsidR="000E4A56" w:rsidRPr="000E4A56" w14:paraId="7891A350" w14:textId="77777777" w:rsidTr="00131A18">
        <w:tc>
          <w:tcPr>
            <w:tcW w:w="1426" w:type="dxa"/>
          </w:tcPr>
          <w:p w14:paraId="509D2343" w14:textId="77777777" w:rsidR="007F110B" w:rsidRPr="00A1284A" w:rsidRDefault="007F110B" w:rsidP="00A61374">
            <w:pPr>
              <w:pStyle w:val="ListParagraph"/>
              <w:ind w:left="0"/>
              <w:jc w:val="both"/>
              <w:rPr>
                <w:rFonts w:cs="Arial"/>
                <w:b/>
              </w:rPr>
            </w:pPr>
            <w:r w:rsidRPr="00A1284A">
              <w:rPr>
                <w:rFonts w:cs="Arial"/>
                <w:b/>
              </w:rPr>
              <w:lastRenderedPageBreak/>
              <w:t>Document</w:t>
            </w:r>
          </w:p>
        </w:tc>
        <w:tc>
          <w:tcPr>
            <w:tcW w:w="3531" w:type="dxa"/>
            <w:shd w:val="clear" w:color="auto" w:fill="auto"/>
          </w:tcPr>
          <w:p w14:paraId="375E9629" w14:textId="77777777" w:rsidR="007F110B" w:rsidRPr="00A1284A" w:rsidRDefault="007F110B" w:rsidP="00A61374">
            <w:pPr>
              <w:pStyle w:val="ListParagraph"/>
              <w:ind w:left="0"/>
              <w:jc w:val="both"/>
              <w:rPr>
                <w:rFonts w:cs="Arial"/>
                <w:b/>
              </w:rPr>
            </w:pPr>
            <w:r w:rsidRPr="00A1284A">
              <w:rPr>
                <w:rFonts w:cs="Arial"/>
                <w:b/>
              </w:rPr>
              <w:t>Purpose of document</w:t>
            </w:r>
          </w:p>
        </w:tc>
        <w:tc>
          <w:tcPr>
            <w:tcW w:w="2976" w:type="dxa"/>
            <w:shd w:val="clear" w:color="auto" w:fill="FFFF00"/>
          </w:tcPr>
          <w:p w14:paraId="42B36E0C" w14:textId="020B7101" w:rsidR="007F110B" w:rsidRPr="00A1284A" w:rsidRDefault="005A21BA" w:rsidP="00A61374">
            <w:pPr>
              <w:pStyle w:val="ListParagraph"/>
              <w:ind w:left="0"/>
              <w:jc w:val="both"/>
              <w:rPr>
                <w:rFonts w:cs="Arial"/>
                <w:b/>
              </w:rPr>
            </w:pPr>
            <w:r w:rsidRPr="00A1284A">
              <w:rPr>
                <w:rFonts w:cs="Arial"/>
                <w:b/>
              </w:rPr>
              <w:t>Nuvaxovid XBB</w:t>
            </w:r>
            <w:r w:rsidR="00DB791A" w:rsidRPr="00A1284A">
              <w:rPr>
                <w:rFonts w:cs="Arial"/>
                <w:b/>
              </w:rPr>
              <w:t xml:space="preserve"> 1.5</w:t>
            </w:r>
          </w:p>
        </w:tc>
      </w:tr>
      <w:tr w:rsidR="000E4A56" w:rsidRPr="000E4A56" w14:paraId="7A3EE33A" w14:textId="77777777" w:rsidTr="00874465">
        <w:tc>
          <w:tcPr>
            <w:tcW w:w="1426" w:type="dxa"/>
            <w:shd w:val="clear" w:color="auto" w:fill="auto"/>
          </w:tcPr>
          <w:p w14:paraId="063335EB" w14:textId="5AB52845" w:rsidR="007F110B" w:rsidRPr="000E4A56" w:rsidRDefault="007F110B" w:rsidP="00A61374">
            <w:pPr>
              <w:pStyle w:val="ListParagraph"/>
              <w:ind w:left="0"/>
              <w:jc w:val="both"/>
              <w:rPr>
                <w:rFonts w:cs="Arial"/>
                <w:bCs/>
              </w:rPr>
            </w:pPr>
            <w:r w:rsidRPr="000E4A56">
              <w:rPr>
                <w:rFonts w:cs="Arial"/>
                <w:bCs/>
              </w:rPr>
              <w:t xml:space="preserve">Vaccination Information Sheet </w:t>
            </w:r>
            <w:r w:rsidR="007B1EBB" w:rsidRPr="000E4A56">
              <w:rPr>
                <w:rFonts w:cs="Arial"/>
                <w:bCs/>
              </w:rPr>
              <w:t>(VIS)</w:t>
            </w:r>
          </w:p>
          <w:p w14:paraId="75A8239A" w14:textId="0C6FA67B" w:rsidR="007F110B" w:rsidRPr="000E4A56" w:rsidRDefault="007F110B" w:rsidP="00A61374">
            <w:pPr>
              <w:pStyle w:val="ListParagraph"/>
              <w:ind w:left="0"/>
              <w:jc w:val="both"/>
              <w:rPr>
                <w:rFonts w:cs="Arial"/>
                <w:bCs/>
              </w:rPr>
            </w:pPr>
            <w:r w:rsidRPr="000E4A56">
              <w:rPr>
                <w:rFonts w:cs="Arial"/>
                <w:bCs/>
              </w:rPr>
              <w:t xml:space="preserve">(Annex </w:t>
            </w:r>
            <w:r w:rsidR="00AB6A2A">
              <w:rPr>
                <w:rFonts w:cs="Arial"/>
                <w:bCs/>
              </w:rPr>
              <w:t>D</w:t>
            </w:r>
            <w:r w:rsidRPr="000E4A56">
              <w:rPr>
                <w:rFonts w:cs="Arial"/>
                <w:bCs/>
              </w:rPr>
              <w:t>)</w:t>
            </w:r>
          </w:p>
        </w:tc>
        <w:tc>
          <w:tcPr>
            <w:tcW w:w="3531" w:type="dxa"/>
            <w:shd w:val="clear" w:color="auto" w:fill="auto"/>
          </w:tcPr>
          <w:p w14:paraId="4E6AC3BB" w14:textId="79045D63" w:rsidR="007F110B" w:rsidRPr="000E4A56" w:rsidRDefault="007F110B" w:rsidP="00614F07">
            <w:pPr>
              <w:pStyle w:val="ListParagraph"/>
              <w:ind w:left="0"/>
              <w:jc w:val="both"/>
              <w:rPr>
                <w:rFonts w:cs="Arial"/>
                <w:bCs/>
              </w:rPr>
            </w:pPr>
            <w:r w:rsidRPr="000E4A56">
              <w:rPr>
                <w:rFonts w:cs="Arial"/>
                <w:bCs/>
              </w:rPr>
              <w:t>Vaccine information and post-vaccination advice for client</w:t>
            </w:r>
            <w:r w:rsidR="008A5BED" w:rsidRPr="000E4A56">
              <w:rPr>
                <w:rFonts w:cs="Arial"/>
                <w:bCs/>
              </w:rPr>
              <w:t>, if necessary</w:t>
            </w:r>
            <w:r w:rsidRPr="000E4A56">
              <w:rPr>
                <w:rFonts w:cs="Arial"/>
                <w:bCs/>
              </w:rPr>
              <w:t>.</w:t>
            </w:r>
          </w:p>
          <w:p w14:paraId="0B2A9CC6" w14:textId="77777777" w:rsidR="008A5BED" w:rsidRPr="000E4A56" w:rsidRDefault="008A5BED" w:rsidP="00614F07">
            <w:pPr>
              <w:pStyle w:val="ListParagraph"/>
              <w:ind w:left="0"/>
              <w:jc w:val="both"/>
              <w:rPr>
                <w:rFonts w:cs="Arial"/>
                <w:bCs/>
              </w:rPr>
            </w:pPr>
          </w:p>
          <w:p w14:paraId="06529375" w14:textId="07208833" w:rsidR="008A5BED" w:rsidRPr="000E4A56" w:rsidRDefault="008A5BED" w:rsidP="00614F07">
            <w:pPr>
              <w:pStyle w:val="ListParagraph"/>
              <w:ind w:left="0"/>
              <w:jc w:val="both"/>
              <w:rPr>
                <w:rFonts w:cs="Arial"/>
                <w:bCs/>
              </w:rPr>
            </w:pPr>
            <w:r w:rsidRPr="000E4A56">
              <w:rPr>
                <w:rFonts w:cs="Arial"/>
                <w:bCs/>
              </w:rPr>
              <w:t xml:space="preserve">VIS is available on MOH </w:t>
            </w:r>
            <w:proofErr w:type="gramStart"/>
            <w:r w:rsidRPr="000E4A56">
              <w:rPr>
                <w:rFonts w:cs="Arial"/>
                <w:bCs/>
              </w:rPr>
              <w:t>website</w:t>
            </w:r>
            <w:proofErr w:type="gramEnd"/>
          </w:p>
          <w:p w14:paraId="3EC7DF6B" w14:textId="1B23B4D4" w:rsidR="007F110B" w:rsidRPr="000E4A56" w:rsidRDefault="007F110B" w:rsidP="00614F07">
            <w:pPr>
              <w:pStyle w:val="ListParagraph"/>
              <w:ind w:left="0"/>
              <w:jc w:val="both"/>
              <w:rPr>
                <w:rFonts w:cs="Arial"/>
                <w:bCs/>
              </w:rPr>
            </w:pPr>
          </w:p>
        </w:tc>
        <w:tc>
          <w:tcPr>
            <w:tcW w:w="2976" w:type="dxa"/>
            <w:shd w:val="clear" w:color="auto" w:fill="auto"/>
          </w:tcPr>
          <w:p w14:paraId="14D2E8EF" w14:textId="710A1633" w:rsidR="007F110B" w:rsidRPr="000E4A56" w:rsidRDefault="00033580" w:rsidP="00A61374">
            <w:pPr>
              <w:pStyle w:val="ListParagraph"/>
              <w:ind w:left="0"/>
              <w:jc w:val="both"/>
              <w:rPr>
                <w:rFonts w:cs="Arial"/>
                <w:bCs/>
              </w:rPr>
            </w:pPr>
            <w:r>
              <w:rPr>
                <w:rFonts w:cs="Arial"/>
                <w:bCs/>
              </w:rPr>
              <w:object w:dxaOrig="1376" w:dyaOrig="893" w14:anchorId="59C1E8EE">
                <v:shape id="_x0000_i1029" type="#_x0000_t75" style="width:68.5pt;height:45pt" o:ole="">
                  <v:imagedata r:id="rId22" o:title=""/>
                </v:shape>
                <o:OLEObject Type="Embed" ProgID="AcroExch.Document.DC" ShapeID="_x0000_i1029" DrawAspect="Icon" ObjectID="_1783444868" r:id="rId23"/>
              </w:object>
            </w:r>
          </w:p>
        </w:tc>
      </w:tr>
      <w:tr w:rsidR="000E4A56" w:rsidRPr="000E4A56" w14:paraId="1D4F0ED0" w14:textId="77777777" w:rsidTr="00874465">
        <w:tc>
          <w:tcPr>
            <w:tcW w:w="1426" w:type="dxa"/>
            <w:shd w:val="clear" w:color="auto" w:fill="auto"/>
          </w:tcPr>
          <w:p w14:paraId="59A01012" w14:textId="77777777" w:rsidR="007F110B" w:rsidRPr="000E4A56" w:rsidRDefault="007F110B" w:rsidP="00A61374">
            <w:pPr>
              <w:pStyle w:val="ListParagraph"/>
              <w:ind w:left="0"/>
              <w:jc w:val="both"/>
              <w:rPr>
                <w:rFonts w:cs="Arial"/>
                <w:bCs/>
              </w:rPr>
            </w:pPr>
            <w:r w:rsidRPr="000E4A56">
              <w:rPr>
                <w:rFonts w:cs="Arial"/>
                <w:bCs/>
              </w:rPr>
              <w:t>Vaccination Screening Form</w:t>
            </w:r>
          </w:p>
          <w:p w14:paraId="6C9560DF" w14:textId="32527C86" w:rsidR="007F110B" w:rsidRPr="000E4A56" w:rsidRDefault="007F110B" w:rsidP="00A61374">
            <w:pPr>
              <w:pStyle w:val="ListParagraph"/>
              <w:ind w:left="0"/>
              <w:jc w:val="both"/>
              <w:rPr>
                <w:rFonts w:cs="Arial"/>
                <w:bCs/>
              </w:rPr>
            </w:pPr>
            <w:r w:rsidRPr="000E4A56">
              <w:rPr>
                <w:rFonts w:cs="Arial"/>
                <w:bCs/>
              </w:rPr>
              <w:t xml:space="preserve">(Annex </w:t>
            </w:r>
            <w:r w:rsidR="00AB6A2A">
              <w:rPr>
                <w:rFonts w:cs="Arial"/>
                <w:bCs/>
              </w:rPr>
              <w:t>E</w:t>
            </w:r>
            <w:r w:rsidRPr="000E4A56">
              <w:rPr>
                <w:rFonts w:cs="Arial"/>
                <w:bCs/>
              </w:rPr>
              <w:t>)</w:t>
            </w:r>
          </w:p>
        </w:tc>
        <w:tc>
          <w:tcPr>
            <w:tcW w:w="3531" w:type="dxa"/>
            <w:shd w:val="clear" w:color="auto" w:fill="auto"/>
          </w:tcPr>
          <w:p w14:paraId="062D83A1" w14:textId="1C7EA01C" w:rsidR="007F110B" w:rsidRPr="000E4A56" w:rsidRDefault="007F110B" w:rsidP="00614F07">
            <w:pPr>
              <w:pStyle w:val="ListParagraph"/>
              <w:ind w:left="0"/>
              <w:jc w:val="both"/>
              <w:rPr>
                <w:rFonts w:eastAsia="DengXian" w:cs="Arial"/>
                <w:bCs/>
                <w:lang w:eastAsia="zh-CN"/>
              </w:rPr>
            </w:pPr>
            <w:r w:rsidRPr="000E4A56">
              <w:rPr>
                <w:rFonts w:cs="Arial"/>
                <w:bCs/>
              </w:rPr>
              <w:t xml:space="preserve">Reference of the </w:t>
            </w:r>
            <w:r w:rsidRPr="000E4A56">
              <w:rPr>
                <w:rFonts w:eastAsia="DengXian" w:cs="Arial"/>
                <w:bCs/>
                <w:lang w:eastAsia="zh-CN"/>
              </w:rPr>
              <w:t>minimum dataset for various uses, including registration, declaration of contraindications, indication of consent, medical record documentation, and vaccination procedure medical record documentation</w:t>
            </w:r>
          </w:p>
        </w:tc>
        <w:tc>
          <w:tcPr>
            <w:tcW w:w="2976" w:type="dxa"/>
            <w:shd w:val="clear" w:color="auto" w:fill="auto"/>
          </w:tcPr>
          <w:p w14:paraId="1B1F5D68" w14:textId="31D032F9" w:rsidR="007F110B" w:rsidRPr="000E4A56" w:rsidRDefault="00033580" w:rsidP="00A61374">
            <w:pPr>
              <w:pStyle w:val="ListParagraph"/>
              <w:ind w:left="0"/>
              <w:jc w:val="both"/>
              <w:rPr>
                <w:rFonts w:cs="Arial"/>
                <w:bCs/>
              </w:rPr>
            </w:pPr>
            <w:r>
              <w:rPr>
                <w:rFonts w:cs="Arial"/>
                <w:bCs/>
              </w:rPr>
              <w:object w:dxaOrig="1376" w:dyaOrig="893" w14:anchorId="090C169E">
                <v:shape id="_x0000_i1030" type="#_x0000_t75" style="width:68.5pt;height:45pt" o:ole="">
                  <v:imagedata r:id="rId24" o:title=""/>
                </v:shape>
                <o:OLEObject Type="Embed" ProgID="AcroExch.Document.DC" ShapeID="_x0000_i1030" DrawAspect="Icon" ObjectID="_1783444869" r:id="rId25"/>
              </w:object>
            </w:r>
          </w:p>
        </w:tc>
      </w:tr>
      <w:tr w:rsidR="000E4A56" w:rsidRPr="000E4A56" w14:paraId="64DECFB9" w14:textId="77777777" w:rsidTr="00874465">
        <w:tc>
          <w:tcPr>
            <w:tcW w:w="1426" w:type="dxa"/>
            <w:shd w:val="clear" w:color="auto" w:fill="auto"/>
          </w:tcPr>
          <w:p w14:paraId="7CF80598" w14:textId="77777777" w:rsidR="007F110B" w:rsidRPr="000E4A56" w:rsidRDefault="007F110B" w:rsidP="00A61374">
            <w:pPr>
              <w:pStyle w:val="ListParagraph"/>
              <w:ind w:left="0"/>
              <w:jc w:val="both"/>
              <w:rPr>
                <w:rFonts w:cs="Arial"/>
                <w:bCs/>
              </w:rPr>
            </w:pPr>
            <w:r w:rsidRPr="000E4A56">
              <w:rPr>
                <w:rFonts w:cs="Arial"/>
                <w:bCs/>
              </w:rPr>
              <w:t>Vaccination Card</w:t>
            </w:r>
          </w:p>
          <w:p w14:paraId="51FB95B9" w14:textId="217FF13B" w:rsidR="007F110B" w:rsidRPr="000E4A56" w:rsidRDefault="007F110B" w:rsidP="00A61374">
            <w:pPr>
              <w:pStyle w:val="ListParagraph"/>
              <w:ind w:left="0"/>
              <w:jc w:val="both"/>
              <w:rPr>
                <w:rFonts w:cs="Arial"/>
                <w:bCs/>
              </w:rPr>
            </w:pPr>
            <w:r w:rsidRPr="000E4A56">
              <w:rPr>
                <w:rFonts w:cs="Arial"/>
                <w:bCs/>
              </w:rPr>
              <w:t xml:space="preserve">(Annex </w:t>
            </w:r>
            <w:r w:rsidR="00AB6A2A">
              <w:rPr>
                <w:rFonts w:cs="Arial"/>
                <w:bCs/>
              </w:rPr>
              <w:t>F</w:t>
            </w:r>
            <w:r w:rsidRPr="000E4A56">
              <w:rPr>
                <w:rFonts w:cs="Arial"/>
                <w:bCs/>
              </w:rPr>
              <w:t>)</w:t>
            </w:r>
          </w:p>
        </w:tc>
        <w:tc>
          <w:tcPr>
            <w:tcW w:w="3531" w:type="dxa"/>
            <w:shd w:val="clear" w:color="auto" w:fill="auto"/>
          </w:tcPr>
          <w:p w14:paraId="3BABBDA3" w14:textId="39CBBE2D" w:rsidR="007F110B" w:rsidRPr="000E4A56" w:rsidRDefault="007F110B" w:rsidP="00A61374">
            <w:pPr>
              <w:pStyle w:val="ListParagraph"/>
              <w:ind w:left="0"/>
              <w:jc w:val="both"/>
              <w:rPr>
                <w:rFonts w:cs="Arial"/>
                <w:bCs/>
              </w:rPr>
            </w:pPr>
            <w:r w:rsidRPr="000E4A56">
              <w:rPr>
                <w:rFonts w:cs="Arial"/>
                <w:bCs/>
              </w:rPr>
              <w:t xml:space="preserve">Vaccination record for client </w:t>
            </w:r>
            <w:r w:rsidR="007B1EBB" w:rsidRPr="000E4A56">
              <w:rPr>
                <w:rFonts w:cs="Arial"/>
                <w:bCs/>
              </w:rPr>
              <w:t>and appointment reminder for subsequent doses, if necessary.</w:t>
            </w:r>
          </w:p>
          <w:p w14:paraId="29B17DC2" w14:textId="77777777" w:rsidR="007B1EBB" w:rsidRPr="000E4A56" w:rsidRDefault="007B1EBB" w:rsidP="00A61374">
            <w:pPr>
              <w:pStyle w:val="ListParagraph"/>
              <w:ind w:left="0"/>
              <w:jc w:val="both"/>
              <w:rPr>
                <w:rFonts w:cs="Arial"/>
                <w:bCs/>
              </w:rPr>
            </w:pPr>
          </w:p>
          <w:p w14:paraId="27BAB84D" w14:textId="30D8448E" w:rsidR="007F110B" w:rsidRPr="000E4A56" w:rsidRDefault="007F110B" w:rsidP="00614F07">
            <w:pPr>
              <w:pStyle w:val="ListParagraph"/>
              <w:ind w:left="0"/>
              <w:rPr>
                <w:rFonts w:cs="Arial"/>
                <w:bCs/>
              </w:rPr>
            </w:pPr>
            <w:r w:rsidRPr="000E4A56">
              <w:rPr>
                <w:rFonts w:cs="Arial"/>
                <w:bCs/>
              </w:rPr>
              <w:t>To be issued to client after the vaccination is administered</w:t>
            </w:r>
            <w:r w:rsidR="007B1EBB" w:rsidRPr="000E4A56">
              <w:rPr>
                <w:rFonts w:cs="Arial"/>
                <w:bCs/>
              </w:rPr>
              <w:t>, if required</w:t>
            </w:r>
            <w:r w:rsidRPr="000E4A56">
              <w:rPr>
                <w:rFonts w:cs="Arial"/>
                <w:bCs/>
              </w:rPr>
              <w:t xml:space="preserve">. </w:t>
            </w:r>
          </w:p>
        </w:tc>
        <w:tc>
          <w:tcPr>
            <w:tcW w:w="2976" w:type="dxa"/>
            <w:shd w:val="clear" w:color="auto" w:fill="auto"/>
          </w:tcPr>
          <w:p w14:paraId="413D39CA" w14:textId="7D3D399D" w:rsidR="007F110B" w:rsidRPr="000E4A56" w:rsidRDefault="00033580" w:rsidP="00A61374">
            <w:pPr>
              <w:pStyle w:val="ListParagraph"/>
              <w:ind w:left="0"/>
              <w:jc w:val="both"/>
              <w:rPr>
                <w:rFonts w:cs="Arial"/>
                <w:bCs/>
              </w:rPr>
            </w:pPr>
            <w:r>
              <w:rPr>
                <w:rFonts w:cs="Arial"/>
                <w:bCs/>
              </w:rPr>
              <w:object w:dxaOrig="1376" w:dyaOrig="893" w14:anchorId="5BFBC406">
                <v:shape id="_x0000_i1031" type="#_x0000_t75" style="width:68.5pt;height:45pt" o:ole="">
                  <v:imagedata r:id="rId26" o:title=""/>
                </v:shape>
                <o:OLEObject Type="Embed" ProgID="AcroExch.Document.DC" ShapeID="_x0000_i1031" DrawAspect="Icon" ObjectID="_1783444870" r:id="rId27"/>
              </w:object>
            </w:r>
          </w:p>
        </w:tc>
      </w:tr>
    </w:tbl>
    <w:p w14:paraId="2444A215" w14:textId="77777777" w:rsidR="00033580" w:rsidRDefault="00033580" w:rsidP="00A1284A">
      <w:pPr>
        <w:pStyle w:val="ListParagraph"/>
        <w:spacing w:after="160" w:line="259" w:lineRule="auto"/>
        <w:ind w:left="567"/>
        <w:jc w:val="both"/>
        <w:rPr>
          <w:rFonts w:cs="Arial"/>
          <w:b/>
        </w:rPr>
      </w:pPr>
      <w:bookmarkStart w:id="5" w:name="_Hlk66745653"/>
      <w:bookmarkStart w:id="6" w:name="_Hlk64895521"/>
    </w:p>
    <w:p w14:paraId="09ABA3AF" w14:textId="77777777" w:rsidR="00033580" w:rsidRDefault="00033580" w:rsidP="00A1284A">
      <w:pPr>
        <w:pStyle w:val="ListParagraph"/>
        <w:spacing w:after="160" w:line="259" w:lineRule="auto"/>
        <w:ind w:left="567"/>
        <w:jc w:val="both"/>
        <w:rPr>
          <w:rFonts w:cs="Arial"/>
          <w:b/>
        </w:rPr>
      </w:pPr>
    </w:p>
    <w:p w14:paraId="2DA8F8D1" w14:textId="08FB1AED" w:rsidR="00A1284A" w:rsidRDefault="00774C41" w:rsidP="00A1284A">
      <w:pPr>
        <w:pStyle w:val="ListParagraph"/>
        <w:spacing w:after="160" w:line="259" w:lineRule="auto"/>
        <w:ind w:left="567"/>
        <w:jc w:val="both"/>
        <w:rPr>
          <w:rFonts w:cs="Arial"/>
          <w:bCs/>
        </w:rPr>
      </w:pPr>
      <w:r w:rsidRPr="00A1284A">
        <w:rPr>
          <w:rFonts w:cs="Arial"/>
          <w:b/>
        </w:rPr>
        <w:t>Vaccination Screening</w:t>
      </w:r>
      <w:r w:rsidR="00A1284A">
        <w:rPr>
          <w:rFonts w:cs="Arial"/>
          <w:b/>
        </w:rPr>
        <w:t xml:space="preserve"> </w:t>
      </w:r>
    </w:p>
    <w:p w14:paraId="2E9BBB94" w14:textId="77777777" w:rsidR="00A1284A" w:rsidRPr="00A1284A" w:rsidRDefault="00A1284A" w:rsidP="00A1284A">
      <w:pPr>
        <w:pStyle w:val="ListParagraph"/>
        <w:spacing w:after="160" w:line="259" w:lineRule="auto"/>
        <w:ind w:left="567"/>
        <w:jc w:val="both"/>
        <w:rPr>
          <w:rFonts w:cs="Arial"/>
          <w:bCs/>
        </w:rPr>
      </w:pPr>
    </w:p>
    <w:p w14:paraId="3F93F297" w14:textId="5FBF82F2" w:rsidR="00A1284A" w:rsidRDefault="009857C1" w:rsidP="007B6DB8">
      <w:pPr>
        <w:pStyle w:val="ListParagraph"/>
        <w:numPr>
          <w:ilvl w:val="1"/>
          <w:numId w:val="55"/>
        </w:numPr>
        <w:spacing w:after="160" w:line="259" w:lineRule="auto"/>
        <w:ind w:left="567" w:hanging="567"/>
        <w:jc w:val="both"/>
        <w:rPr>
          <w:rFonts w:cs="Arial"/>
          <w:bCs/>
        </w:rPr>
      </w:pPr>
      <w:r w:rsidRPr="00A1284A">
        <w:rPr>
          <w:rFonts w:cs="Arial"/>
          <w:bCs/>
        </w:rPr>
        <w:t xml:space="preserve">If a client has been assessed to be ineligible or </w:t>
      </w:r>
      <w:proofErr w:type="gramStart"/>
      <w:r w:rsidRPr="00A1284A">
        <w:rPr>
          <w:rFonts w:cs="Arial"/>
          <w:bCs/>
        </w:rPr>
        <w:t>has to</w:t>
      </w:r>
      <w:proofErr w:type="gramEnd"/>
      <w:r w:rsidRPr="00A1284A">
        <w:rPr>
          <w:rFonts w:cs="Arial"/>
          <w:bCs/>
        </w:rPr>
        <w:t xml:space="preserve"> be deferred for vaccination, the screening Doctor</w:t>
      </w:r>
      <w:r w:rsidR="00FF5636" w:rsidRPr="00A1284A">
        <w:rPr>
          <w:rFonts w:cs="Arial"/>
          <w:bCs/>
        </w:rPr>
        <w:t xml:space="preserve"> / </w:t>
      </w:r>
      <w:r w:rsidRPr="00A1284A">
        <w:rPr>
          <w:rFonts w:cs="Arial"/>
          <w:bCs/>
        </w:rPr>
        <w:t>Nurse should reflect the associated reason</w:t>
      </w:r>
      <w:r w:rsidR="00FF5636" w:rsidRPr="00A1284A">
        <w:rPr>
          <w:rFonts w:cs="Arial"/>
          <w:bCs/>
        </w:rPr>
        <w:t xml:space="preserve"> / </w:t>
      </w:r>
      <w:r w:rsidRPr="00A1284A">
        <w:rPr>
          <w:rFonts w:cs="Arial"/>
          <w:bCs/>
        </w:rPr>
        <w:t xml:space="preserve">medical conditions on the </w:t>
      </w:r>
      <w:proofErr w:type="spellStart"/>
      <w:r w:rsidRPr="00A1284A">
        <w:rPr>
          <w:rFonts w:cs="Arial"/>
          <w:bCs/>
        </w:rPr>
        <w:t>GPConnect</w:t>
      </w:r>
      <w:proofErr w:type="spellEnd"/>
      <w:r w:rsidR="00FF5636" w:rsidRPr="00A1284A">
        <w:rPr>
          <w:rFonts w:cs="Arial"/>
          <w:bCs/>
        </w:rPr>
        <w:t xml:space="preserve"> / </w:t>
      </w:r>
      <w:r w:rsidRPr="00A1284A">
        <w:rPr>
          <w:rFonts w:cs="Arial"/>
          <w:bCs/>
        </w:rPr>
        <w:t>S3</w:t>
      </w:r>
      <w:r w:rsidR="00FF5636" w:rsidRPr="00A1284A">
        <w:rPr>
          <w:rFonts w:cs="Arial"/>
          <w:bCs/>
        </w:rPr>
        <w:t xml:space="preserve"> / </w:t>
      </w:r>
      <w:r w:rsidRPr="00A1284A">
        <w:rPr>
          <w:rFonts w:cs="Arial"/>
          <w:bCs/>
        </w:rPr>
        <w:t>EMR</w:t>
      </w:r>
      <w:r w:rsidR="0005477E" w:rsidRPr="00A1284A">
        <w:rPr>
          <w:rFonts w:cs="Arial"/>
          <w:bCs/>
        </w:rPr>
        <w:t xml:space="preserve"> / PRPP, or vaccination provider’s IT</w:t>
      </w:r>
      <w:r w:rsidRPr="00A1284A">
        <w:rPr>
          <w:rFonts w:cs="Arial"/>
          <w:bCs/>
        </w:rPr>
        <w:t xml:space="preserve"> system as follows:</w:t>
      </w:r>
    </w:p>
    <w:p w14:paraId="47258B60" w14:textId="77777777" w:rsidR="00033580" w:rsidRPr="007B6DB8" w:rsidRDefault="00033580" w:rsidP="00033580">
      <w:pPr>
        <w:pStyle w:val="ListParagraph"/>
        <w:spacing w:after="160" w:line="259" w:lineRule="auto"/>
        <w:ind w:left="567"/>
        <w:jc w:val="both"/>
        <w:rPr>
          <w:rFonts w:cs="Arial"/>
          <w:bCs/>
        </w:rPr>
      </w:pPr>
    </w:p>
    <w:p w14:paraId="2489E97A" w14:textId="74B6E719" w:rsidR="00A1284A" w:rsidRPr="007B6DB8" w:rsidRDefault="007B6DB8" w:rsidP="007B6DB8">
      <w:pPr>
        <w:pStyle w:val="ListParagraph"/>
        <w:numPr>
          <w:ilvl w:val="0"/>
          <w:numId w:val="66"/>
        </w:numPr>
        <w:spacing w:after="160" w:line="259" w:lineRule="auto"/>
        <w:jc w:val="both"/>
        <w:rPr>
          <w:rFonts w:cs="Arial"/>
          <w:bCs/>
        </w:rPr>
      </w:pPr>
      <w:r w:rsidRPr="000E4A56">
        <w:rPr>
          <w:rFonts w:eastAsiaTheme="majorEastAsia" w:cs="Arial"/>
          <w:bCs/>
        </w:rPr>
        <w:t>The reasons / medical conditions</w:t>
      </w:r>
      <w:r w:rsidRPr="000E4A56">
        <w:rPr>
          <w:rStyle w:val="FootnoteReference"/>
          <w:rFonts w:eastAsiaTheme="majorEastAsia" w:cs="Arial"/>
          <w:bCs/>
        </w:rPr>
        <w:footnoteReference w:id="1"/>
      </w:r>
      <w:r w:rsidRPr="000E4A56">
        <w:rPr>
          <w:rFonts w:eastAsiaTheme="majorEastAsia" w:cs="Arial"/>
          <w:bCs/>
        </w:rPr>
        <w:t xml:space="preserve"> should be aligned to the latest “MOH Guidance for Vaccination Providers” under Annex</w:t>
      </w:r>
      <w:r>
        <w:rPr>
          <w:rFonts w:eastAsiaTheme="majorEastAsia" w:cs="Arial"/>
          <w:bCs/>
        </w:rPr>
        <w:t xml:space="preserve"> B.</w:t>
      </w:r>
    </w:p>
    <w:p w14:paraId="037AAE85" w14:textId="77777777" w:rsidR="007B6DB8" w:rsidRPr="007B6DB8" w:rsidRDefault="007B6DB8" w:rsidP="007B6DB8">
      <w:pPr>
        <w:pStyle w:val="ListParagraph"/>
        <w:spacing w:after="160" w:line="259" w:lineRule="auto"/>
        <w:jc w:val="both"/>
        <w:rPr>
          <w:rFonts w:cs="Arial"/>
          <w:bCs/>
        </w:rPr>
      </w:pPr>
    </w:p>
    <w:p w14:paraId="7077123B" w14:textId="510F6431" w:rsidR="007B6DB8" w:rsidRDefault="007B6DB8" w:rsidP="007B6DB8">
      <w:pPr>
        <w:pStyle w:val="ListParagraph"/>
        <w:numPr>
          <w:ilvl w:val="0"/>
          <w:numId w:val="66"/>
        </w:numPr>
        <w:spacing w:after="160" w:line="259" w:lineRule="auto"/>
        <w:jc w:val="both"/>
        <w:rPr>
          <w:rFonts w:cs="Arial"/>
          <w:bCs/>
        </w:rPr>
      </w:pPr>
      <w:r w:rsidRPr="000E4A56">
        <w:rPr>
          <w:rFonts w:eastAsiaTheme="majorEastAsia" w:cs="Arial"/>
          <w:bCs/>
        </w:rPr>
        <w:t>The screening Doctor / Nurse should clearly communicate the said reasons to the client</w:t>
      </w:r>
      <w:r>
        <w:rPr>
          <w:rFonts w:eastAsiaTheme="majorEastAsia" w:cs="Arial"/>
          <w:bCs/>
        </w:rPr>
        <w:t>.</w:t>
      </w:r>
    </w:p>
    <w:p w14:paraId="15FC1DC4" w14:textId="77777777" w:rsidR="00A1284A" w:rsidRDefault="00A1284A" w:rsidP="00A1284A">
      <w:pPr>
        <w:pStyle w:val="ListParagraph"/>
        <w:spacing w:after="160" w:line="259" w:lineRule="auto"/>
        <w:ind w:left="567"/>
        <w:jc w:val="both"/>
        <w:rPr>
          <w:rFonts w:cs="Arial"/>
          <w:bCs/>
        </w:rPr>
      </w:pPr>
    </w:p>
    <w:p w14:paraId="4618D011" w14:textId="4E6CB2B5" w:rsidR="00E327BC" w:rsidRPr="007B6DB8" w:rsidRDefault="008E533D" w:rsidP="007B6DB8">
      <w:pPr>
        <w:pStyle w:val="ListParagraph"/>
        <w:numPr>
          <w:ilvl w:val="1"/>
          <w:numId w:val="55"/>
        </w:numPr>
        <w:spacing w:after="160" w:line="259" w:lineRule="auto"/>
        <w:ind w:left="567" w:hanging="567"/>
        <w:jc w:val="both"/>
        <w:rPr>
          <w:rFonts w:cs="Arial"/>
          <w:bCs/>
        </w:rPr>
      </w:pPr>
      <w:bookmarkStart w:id="7" w:name="_Hlk67150035"/>
      <w:bookmarkEnd w:id="5"/>
      <w:r w:rsidRPr="007B6DB8">
        <w:rPr>
          <w:rFonts w:cs="Arial"/>
          <w:bCs/>
        </w:rPr>
        <w:t>Vaccination Providers should continue to exercise due diligence to assess clients during screening</w:t>
      </w:r>
      <w:r w:rsidR="00FF5636" w:rsidRPr="007B6DB8">
        <w:rPr>
          <w:rFonts w:cs="Arial"/>
          <w:bCs/>
        </w:rPr>
        <w:t xml:space="preserve"> / </w:t>
      </w:r>
      <w:r w:rsidRPr="007B6DB8">
        <w:rPr>
          <w:rFonts w:cs="Arial"/>
          <w:bCs/>
        </w:rPr>
        <w:t xml:space="preserve">triaging. This includes questioning clients as to whether they </w:t>
      </w:r>
      <w:r w:rsidR="00233D87" w:rsidRPr="007B6DB8">
        <w:rPr>
          <w:rFonts w:cs="Arial"/>
          <w:bCs/>
        </w:rPr>
        <w:t xml:space="preserve">had </w:t>
      </w:r>
      <w:r w:rsidRPr="007B6DB8">
        <w:rPr>
          <w:rFonts w:cs="Arial"/>
          <w:bCs/>
        </w:rPr>
        <w:t xml:space="preserve">experienced anaphylaxis </w:t>
      </w:r>
      <w:r w:rsidR="009E46D0" w:rsidRPr="0035701B">
        <w:rPr>
          <w:rFonts w:cs="Arial"/>
          <w:bCs/>
        </w:rPr>
        <w:t>following</w:t>
      </w:r>
      <w:r w:rsidRPr="007B6DB8">
        <w:rPr>
          <w:rFonts w:cs="Arial"/>
          <w:bCs/>
        </w:rPr>
        <w:t xml:space="preserve"> </w:t>
      </w:r>
      <w:r w:rsidR="002B365E" w:rsidRPr="007B6DB8">
        <w:rPr>
          <w:rFonts w:cs="Arial"/>
          <w:bCs/>
        </w:rPr>
        <w:t>previous</w:t>
      </w:r>
      <w:r w:rsidRPr="007B6DB8">
        <w:rPr>
          <w:rFonts w:cs="Arial"/>
          <w:bCs/>
        </w:rPr>
        <w:t xml:space="preserve"> dose</w:t>
      </w:r>
      <w:r w:rsidR="002B365E" w:rsidRPr="007B6DB8">
        <w:rPr>
          <w:rFonts w:cs="Arial"/>
          <w:bCs/>
        </w:rPr>
        <w:t>s</w:t>
      </w:r>
      <w:r w:rsidRPr="007B6DB8">
        <w:rPr>
          <w:rFonts w:cs="Arial"/>
          <w:bCs/>
        </w:rPr>
        <w:t>. The Vaccination Batch Number should continue to be recorded.</w:t>
      </w:r>
      <w:bookmarkStart w:id="8" w:name="_Hlk66745660"/>
      <w:bookmarkEnd w:id="6"/>
      <w:bookmarkEnd w:id="7"/>
    </w:p>
    <w:p w14:paraId="4595C99B" w14:textId="77777777" w:rsidR="00033580" w:rsidRDefault="00033580" w:rsidP="000C2568">
      <w:pPr>
        <w:pStyle w:val="ListParagraph"/>
        <w:spacing w:after="240"/>
        <w:ind w:left="567" w:hanging="567"/>
        <w:jc w:val="both"/>
        <w:rPr>
          <w:rFonts w:cs="Arial"/>
          <w:bCs/>
        </w:rPr>
      </w:pPr>
    </w:p>
    <w:p w14:paraId="511ADB3A" w14:textId="77777777" w:rsidR="00033580" w:rsidRPr="000E4A56" w:rsidRDefault="00033580" w:rsidP="000C2568">
      <w:pPr>
        <w:pStyle w:val="ListParagraph"/>
        <w:spacing w:after="240"/>
        <w:ind w:left="567" w:hanging="567"/>
        <w:jc w:val="both"/>
        <w:rPr>
          <w:rFonts w:cs="Arial"/>
          <w:bCs/>
        </w:rPr>
      </w:pPr>
    </w:p>
    <w:p w14:paraId="410BCB1C" w14:textId="77777777" w:rsidR="00E327BC" w:rsidRPr="000E4A56" w:rsidRDefault="00774C41" w:rsidP="000C2568">
      <w:pPr>
        <w:pStyle w:val="ListParagraph"/>
        <w:numPr>
          <w:ilvl w:val="0"/>
          <w:numId w:val="54"/>
        </w:numPr>
        <w:spacing w:after="240"/>
        <w:ind w:left="567" w:hanging="567"/>
        <w:jc w:val="both"/>
        <w:rPr>
          <w:rFonts w:cs="Arial"/>
          <w:b/>
          <w:color w:val="002060"/>
          <w:sz w:val="24"/>
          <w:szCs w:val="24"/>
        </w:rPr>
      </w:pPr>
      <w:r w:rsidRPr="000E4A56">
        <w:rPr>
          <w:rFonts w:cs="Arial"/>
          <w:b/>
          <w:color w:val="002060"/>
          <w:sz w:val="24"/>
          <w:szCs w:val="24"/>
        </w:rPr>
        <w:t>Daily Reporting Requirements</w:t>
      </w:r>
      <w:bookmarkEnd w:id="8"/>
    </w:p>
    <w:p w14:paraId="3153A45A" w14:textId="77777777" w:rsidR="00E327BC" w:rsidRPr="000E4A56" w:rsidRDefault="00E327BC" w:rsidP="000C2568">
      <w:pPr>
        <w:pStyle w:val="ListParagraph"/>
        <w:spacing w:after="240"/>
        <w:ind w:left="567" w:hanging="567"/>
        <w:jc w:val="both"/>
        <w:rPr>
          <w:rFonts w:cs="Arial"/>
          <w:bCs/>
        </w:rPr>
      </w:pPr>
    </w:p>
    <w:p w14:paraId="00F553B7" w14:textId="77777777" w:rsidR="00E327BC" w:rsidRPr="000E4A56" w:rsidRDefault="00150C8A" w:rsidP="007B6DB8">
      <w:pPr>
        <w:pStyle w:val="ListParagraph"/>
        <w:spacing w:after="240"/>
        <w:ind w:left="567"/>
        <w:jc w:val="both"/>
        <w:rPr>
          <w:rFonts w:cs="Arial"/>
          <w:bCs/>
        </w:rPr>
      </w:pPr>
      <w:r w:rsidRPr="000E4A56">
        <w:rPr>
          <w:rFonts w:cs="Arial"/>
          <w:bCs/>
        </w:rPr>
        <w:t>Vaccination Providers are required to submit daily reports to MOH. The reporting requirements are as follows</w:t>
      </w:r>
      <w:r w:rsidR="00AF7AED" w:rsidRPr="000E4A56">
        <w:rPr>
          <w:rFonts w:cs="Arial"/>
          <w:bCs/>
        </w:rPr>
        <w:t>:</w:t>
      </w:r>
    </w:p>
    <w:p w14:paraId="04A2BC22" w14:textId="63E85F04" w:rsidR="00E327BC" w:rsidRDefault="00E327BC" w:rsidP="000C2568">
      <w:pPr>
        <w:pStyle w:val="ListParagraph"/>
        <w:spacing w:after="240"/>
        <w:ind w:left="567" w:hanging="567"/>
        <w:jc w:val="both"/>
        <w:rPr>
          <w:rFonts w:cs="Arial"/>
          <w:bCs/>
        </w:rPr>
      </w:pPr>
    </w:p>
    <w:p w14:paraId="2CDF485C" w14:textId="77777777" w:rsidR="00033580" w:rsidRDefault="00033580" w:rsidP="000C2568">
      <w:pPr>
        <w:pStyle w:val="ListParagraph"/>
        <w:spacing w:after="240"/>
        <w:ind w:left="567" w:hanging="567"/>
        <w:jc w:val="both"/>
        <w:rPr>
          <w:rFonts w:cs="Arial"/>
          <w:bCs/>
        </w:rPr>
      </w:pPr>
    </w:p>
    <w:p w14:paraId="576A30AB" w14:textId="77777777" w:rsidR="00033580" w:rsidRDefault="00033580" w:rsidP="000C2568">
      <w:pPr>
        <w:pStyle w:val="ListParagraph"/>
        <w:spacing w:after="240"/>
        <w:ind w:left="567" w:hanging="567"/>
        <w:jc w:val="both"/>
        <w:rPr>
          <w:rFonts w:cs="Arial"/>
          <w:bCs/>
        </w:rPr>
      </w:pPr>
    </w:p>
    <w:tbl>
      <w:tblPr>
        <w:tblStyle w:val="TableGrid"/>
        <w:tblW w:w="0" w:type="auto"/>
        <w:tblInd w:w="567" w:type="dxa"/>
        <w:tblLayout w:type="fixed"/>
        <w:tblLook w:val="04A0" w:firstRow="1" w:lastRow="0" w:firstColumn="1" w:lastColumn="0" w:noHBand="0" w:noVBand="1"/>
      </w:tblPr>
      <w:tblGrid>
        <w:gridCol w:w="4815"/>
        <w:gridCol w:w="3634"/>
      </w:tblGrid>
      <w:tr w:rsidR="000E4A56" w:rsidRPr="000E4A56" w14:paraId="7B8EF2A0" w14:textId="77777777" w:rsidTr="00167D82">
        <w:tc>
          <w:tcPr>
            <w:tcW w:w="4815" w:type="dxa"/>
          </w:tcPr>
          <w:p w14:paraId="223A0779" w14:textId="77777777" w:rsidR="00E327BC" w:rsidRPr="001F47B5" w:rsidRDefault="00E327BC" w:rsidP="00167D82">
            <w:pPr>
              <w:pStyle w:val="ListParagraph"/>
              <w:ind w:left="0"/>
              <w:jc w:val="both"/>
              <w:rPr>
                <w:rFonts w:cs="Arial"/>
                <w:b/>
              </w:rPr>
            </w:pPr>
            <w:r w:rsidRPr="001F47B5">
              <w:rPr>
                <w:rFonts w:cs="Arial"/>
                <w:b/>
              </w:rPr>
              <w:lastRenderedPageBreak/>
              <w:t>Document</w:t>
            </w:r>
          </w:p>
        </w:tc>
        <w:tc>
          <w:tcPr>
            <w:tcW w:w="3634" w:type="dxa"/>
          </w:tcPr>
          <w:p w14:paraId="273D73C4" w14:textId="77777777" w:rsidR="00E327BC" w:rsidRPr="001F47B5" w:rsidRDefault="00E327BC" w:rsidP="00167D82">
            <w:pPr>
              <w:pStyle w:val="ListParagraph"/>
              <w:ind w:left="0"/>
              <w:jc w:val="both"/>
              <w:rPr>
                <w:rFonts w:cs="Arial"/>
                <w:b/>
              </w:rPr>
            </w:pPr>
            <w:r w:rsidRPr="001F47B5">
              <w:rPr>
                <w:rFonts w:cs="Arial"/>
                <w:b/>
              </w:rPr>
              <w:t>Attachment</w:t>
            </w:r>
          </w:p>
        </w:tc>
      </w:tr>
      <w:tr w:rsidR="000E4A56" w:rsidRPr="000E4A56" w14:paraId="63C79784" w14:textId="77777777" w:rsidTr="00167D82">
        <w:tc>
          <w:tcPr>
            <w:tcW w:w="4815" w:type="dxa"/>
            <w:shd w:val="clear" w:color="auto" w:fill="auto"/>
          </w:tcPr>
          <w:p w14:paraId="35FEEED1" w14:textId="77777777" w:rsidR="00E327BC" w:rsidRPr="000E4A56" w:rsidRDefault="00E327BC" w:rsidP="00167D82">
            <w:pPr>
              <w:pStyle w:val="ListParagraph"/>
              <w:ind w:left="0"/>
              <w:jc w:val="both"/>
              <w:rPr>
                <w:rFonts w:cs="Arial"/>
                <w:bCs/>
              </w:rPr>
            </w:pPr>
            <w:r w:rsidRPr="000E4A56">
              <w:rPr>
                <w:rFonts w:cs="Arial"/>
                <w:bCs/>
              </w:rPr>
              <w:t>Daily reporting requirements</w:t>
            </w:r>
          </w:p>
          <w:p w14:paraId="101CAA29" w14:textId="05A3B789" w:rsidR="00E327BC" w:rsidRPr="000E4A56" w:rsidRDefault="00E327BC" w:rsidP="00167D82">
            <w:pPr>
              <w:pStyle w:val="ListParagraph"/>
              <w:ind w:left="0"/>
              <w:jc w:val="both"/>
              <w:rPr>
                <w:rFonts w:cs="Arial"/>
                <w:bCs/>
              </w:rPr>
            </w:pPr>
            <w:r w:rsidRPr="000E4A56">
              <w:rPr>
                <w:rFonts w:cs="Arial"/>
                <w:bCs/>
              </w:rPr>
              <w:t xml:space="preserve">(Annex </w:t>
            </w:r>
            <w:r w:rsidR="00033580">
              <w:rPr>
                <w:rFonts w:cs="Arial"/>
                <w:bCs/>
              </w:rPr>
              <w:t>G</w:t>
            </w:r>
            <w:r w:rsidRPr="000E4A56">
              <w:rPr>
                <w:rFonts w:cs="Arial"/>
                <w:bCs/>
              </w:rPr>
              <w:t>)</w:t>
            </w:r>
          </w:p>
        </w:tc>
        <w:tc>
          <w:tcPr>
            <w:tcW w:w="3634" w:type="dxa"/>
            <w:shd w:val="clear" w:color="auto" w:fill="auto"/>
            <w:vAlign w:val="center"/>
          </w:tcPr>
          <w:p w14:paraId="36B89F64" w14:textId="10A06E21" w:rsidR="00E327BC" w:rsidRPr="000E4A56" w:rsidRDefault="00DE47B1" w:rsidP="00167D82">
            <w:pPr>
              <w:pStyle w:val="ListParagraph"/>
              <w:ind w:left="0"/>
              <w:jc w:val="both"/>
              <w:rPr>
                <w:rFonts w:cs="Arial"/>
                <w:bCs/>
              </w:rPr>
            </w:pPr>
            <w:r>
              <w:rPr>
                <w:rFonts w:cs="Arial"/>
                <w:bCs/>
              </w:rPr>
              <w:object w:dxaOrig="1508" w:dyaOrig="984" w14:anchorId="0B532ADF">
                <v:shape id="_x0000_i1032" type="#_x0000_t75" style="width:75.5pt;height:49pt" o:ole="">
                  <v:imagedata r:id="rId28" o:title=""/>
                </v:shape>
                <o:OLEObject Type="Embed" ProgID="AcroExch.Document.DC" ShapeID="_x0000_i1032" DrawAspect="Icon" ObjectID="_1783444871" r:id="rId29"/>
              </w:object>
            </w:r>
          </w:p>
        </w:tc>
      </w:tr>
    </w:tbl>
    <w:p w14:paraId="36419956" w14:textId="24A26252" w:rsidR="00E327BC" w:rsidRPr="000E4A56" w:rsidRDefault="00E327BC" w:rsidP="00E327BC">
      <w:pPr>
        <w:pStyle w:val="ListParagraph"/>
        <w:spacing w:after="240"/>
        <w:ind w:left="360"/>
        <w:jc w:val="both"/>
        <w:rPr>
          <w:rFonts w:cs="Arial"/>
          <w:bCs/>
        </w:rPr>
      </w:pPr>
      <w:r w:rsidRPr="000E4A56">
        <w:rPr>
          <w:rFonts w:cs="Arial"/>
          <w:bCs/>
        </w:rPr>
        <w:br/>
      </w:r>
    </w:p>
    <w:p w14:paraId="426C8988" w14:textId="77777777" w:rsidR="00E327BC" w:rsidRPr="000E4A56" w:rsidRDefault="00D120C3" w:rsidP="000C2568">
      <w:pPr>
        <w:pStyle w:val="ListParagraph"/>
        <w:numPr>
          <w:ilvl w:val="0"/>
          <w:numId w:val="54"/>
        </w:numPr>
        <w:spacing w:after="240"/>
        <w:ind w:left="567" w:hanging="567"/>
        <w:jc w:val="both"/>
        <w:rPr>
          <w:rFonts w:cs="Arial"/>
          <w:b/>
          <w:color w:val="002060"/>
          <w:sz w:val="24"/>
          <w:szCs w:val="24"/>
        </w:rPr>
      </w:pPr>
      <w:r w:rsidRPr="000E4A56">
        <w:rPr>
          <w:rFonts w:cs="Arial"/>
          <w:b/>
          <w:color w:val="002060"/>
          <w:sz w:val="24"/>
          <w:szCs w:val="24"/>
        </w:rPr>
        <w:t>Logistics</w:t>
      </w:r>
    </w:p>
    <w:p w14:paraId="66D0E554" w14:textId="77777777" w:rsidR="00E327BC" w:rsidRPr="000E4A56" w:rsidRDefault="00E327BC" w:rsidP="000C2568">
      <w:pPr>
        <w:pStyle w:val="ListParagraph"/>
        <w:spacing w:after="240"/>
        <w:ind w:left="567" w:hanging="567"/>
        <w:jc w:val="both"/>
        <w:rPr>
          <w:rFonts w:cs="Arial"/>
          <w:bCs/>
        </w:rPr>
      </w:pPr>
    </w:p>
    <w:p w14:paraId="36E4A629" w14:textId="58E5112E" w:rsidR="00D120C3" w:rsidRPr="007B6DB8" w:rsidRDefault="00D120C3" w:rsidP="007B6DB8">
      <w:pPr>
        <w:pStyle w:val="ListParagraph"/>
        <w:spacing w:after="240"/>
        <w:ind w:left="567"/>
        <w:jc w:val="both"/>
        <w:rPr>
          <w:rFonts w:cs="Arial"/>
          <w:b/>
        </w:rPr>
      </w:pPr>
      <w:r w:rsidRPr="007B6DB8">
        <w:rPr>
          <w:rFonts w:cs="Arial"/>
          <w:b/>
        </w:rPr>
        <w:t>Vaccine Handling and Storage</w:t>
      </w:r>
    </w:p>
    <w:p w14:paraId="7CC737C0" w14:textId="77777777" w:rsidR="00D120C3" w:rsidRPr="000E4A56" w:rsidRDefault="00D120C3" w:rsidP="000C2568">
      <w:pPr>
        <w:pStyle w:val="ListParagraph"/>
        <w:ind w:left="567" w:hanging="567"/>
        <w:jc w:val="both"/>
        <w:rPr>
          <w:rFonts w:cs="Arial"/>
          <w:bCs/>
        </w:rPr>
      </w:pPr>
    </w:p>
    <w:p w14:paraId="01B2BE2F" w14:textId="26ABD687" w:rsidR="00D120C3" w:rsidRPr="000E4A56" w:rsidRDefault="00D120C3" w:rsidP="000C2568">
      <w:pPr>
        <w:pStyle w:val="ListParagraph"/>
        <w:numPr>
          <w:ilvl w:val="1"/>
          <w:numId w:val="14"/>
        </w:numPr>
        <w:ind w:left="567" w:hanging="567"/>
        <w:jc w:val="both"/>
        <w:rPr>
          <w:rFonts w:cs="Arial"/>
          <w:bCs/>
        </w:rPr>
      </w:pPr>
      <w:r w:rsidRPr="000E4A56">
        <w:rPr>
          <w:rFonts w:cs="Arial"/>
          <w:bCs/>
        </w:rPr>
        <w:t>Vaccination Providers shall adhere to the following vaccine storage guidelines.</w:t>
      </w:r>
    </w:p>
    <w:p w14:paraId="4136C73F" w14:textId="77777777" w:rsidR="00D120C3" w:rsidRPr="000E4A56" w:rsidRDefault="00D120C3" w:rsidP="000C2568">
      <w:pPr>
        <w:pStyle w:val="ListParagraph"/>
        <w:ind w:left="567" w:hanging="567"/>
        <w:jc w:val="both"/>
        <w:rPr>
          <w:rFonts w:cs="Arial"/>
          <w:bCs/>
        </w:rPr>
      </w:pPr>
    </w:p>
    <w:p w14:paraId="6D86A23D" w14:textId="2442F687" w:rsidR="00D120C3" w:rsidRPr="000E4A56" w:rsidRDefault="00D120C3" w:rsidP="000C2568">
      <w:pPr>
        <w:pStyle w:val="ListParagraph"/>
        <w:numPr>
          <w:ilvl w:val="1"/>
          <w:numId w:val="7"/>
        </w:numPr>
        <w:ind w:left="567" w:hanging="567"/>
        <w:jc w:val="both"/>
        <w:rPr>
          <w:rFonts w:cs="Arial"/>
          <w:bCs/>
        </w:rPr>
      </w:pPr>
      <w:r w:rsidRPr="000E4A56">
        <w:rPr>
          <w:rFonts w:cs="Arial"/>
          <w:bCs/>
        </w:rPr>
        <w:t>Unused vaccine vials should be stored in a refrigerator with the temperature maintained between 2°C and 8°</w:t>
      </w:r>
      <w:r w:rsidR="00157F26" w:rsidRPr="000E4A56">
        <w:rPr>
          <w:rFonts w:cs="Arial"/>
          <w:bCs/>
        </w:rPr>
        <w:t>C and</w:t>
      </w:r>
      <w:r w:rsidRPr="000E4A56">
        <w:rPr>
          <w:rFonts w:cs="Arial"/>
          <w:bCs/>
        </w:rPr>
        <w:t xml:space="preserve"> must be monitored. For refrigerators that do not have a temperature data logger, the internal temperature of the refrigerator where vaccine vials are stored should be recorded twice daily, e.g., in the morning and evening.</w:t>
      </w:r>
    </w:p>
    <w:p w14:paraId="610AF3A5" w14:textId="0E6E76F9" w:rsidR="00D120C3" w:rsidRPr="000E4A56" w:rsidRDefault="00D120C3" w:rsidP="000C2568">
      <w:pPr>
        <w:pStyle w:val="ListParagraph"/>
        <w:numPr>
          <w:ilvl w:val="1"/>
          <w:numId w:val="7"/>
        </w:numPr>
        <w:ind w:left="567" w:hanging="567"/>
        <w:jc w:val="both"/>
        <w:rPr>
          <w:rFonts w:cs="Arial"/>
          <w:bCs/>
        </w:rPr>
      </w:pPr>
      <w:r w:rsidRPr="000E4A56">
        <w:rPr>
          <w:rFonts w:cs="Arial"/>
          <w:bCs/>
        </w:rPr>
        <w:t>Care should be taken to protect the vaccine vials from light if the refrigerator door</w:t>
      </w:r>
      <w:r w:rsidR="00FF5636" w:rsidRPr="000E4A56">
        <w:rPr>
          <w:rFonts w:cs="Arial"/>
          <w:bCs/>
        </w:rPr>
        <w:t xml:space="preserve"> / </w:t>
      </w:r>
      <w:r w:rsidRPr="000E4A56">
        <w:rPr>
          <w:rFonts w:cs="Arial"/>
          <w:bCs/>
        </w:rPr>
        <w:t>window panel is transparent.</w:t>
      </w:r>
    </w:p>
    <w:p w14:paraId="7C31F9F2" w14:textId="77777777" w:rsidR="00D120C3" w:rsidRPr="000E4A56" w:rsidRDefault="00D120C3" w:rsidP="000C2568">
      <w:pPr>
        <w:pStyle w:val="ListParagraph"/>
        <w:numPr>
          <w:ilvl w:val="1"/>
          <w:numId w:val="7"/>
        </w:numPr>
        <w:ind w:left="567" w:hanging="567"/>
        <w:jc w:val="both"/>
        <w:rPr>
          <w:rFonts w:cs="Arial"/>
          <w:bCs/>
        </w:rPr>
      </w:pPr>
      <w:r w:rsidRPr="000E4A56">
        <w:rPr>
          <w:rFonts w:cs="Arial"/>
          <w:bCs/>
        </w:rPr>
        <w:t>Adopt a first-expire-first-out system when retrieving vaccine vials from the refrigerator.</w:t>
      </w:r>
    </w:p>
    <w:p w14:paraId="244EC688" w14:textId="77777777" w:rsidR="00D120C3" w:rsidRPr="000E4A56" w:rsidRDefault="00D120C3" w:rsidP="000C2568">
      <w:pPr>
        <w:pStyle w:val="ListParagraph"/>
        <w:ind w:left="567" w:hanging="567"/>
        <w:jc w:val="both"/>
        <w:rPr>
          <w:rFonts w:cs="Arial"/>
          <w:bCs/>
        </w:rPr>
      </w:pPr>
    </w:p>
    <w:p w14:paraId="7D230E91" w14:textId="405F38F1" w:rsidR="00D120C3" w:rsidRPr="000E4A56" w:rsidRDefault="00D120C3" w:rsidP="000C2568">
      <w:pPr>
        <w:pStyle w:val="ListParagraph"/>
        <w:numPr>
          <w:ilvl w:val="1"/>
          <w:numId w:val="14"/>
        </w:numPr>
        <w:ind w:left="567" w:hanging="567"/>
        <w:jc w:val="both"/>
        <w:rPr>
          <w:rFonts w:cs="Arial"/>
          <w:bCs/>
        </w:rPr>
      </w:pPr>
      <w:r w:rsidRPr="000E4A56">
        <w:rPr>
          <w:rFonts w:cs="Arial"/>
          <w:bCs/>
        </w:rPr>
        <w:t>Vaccination Providers shall adhere to the following vaccine handling guidelines.</w:t>
      </w:r>
    </w:p>
    <w:p w14:paraId="44F2D599" w14:textId="77777777" w:rsidR="00D120C3" w:rsidRPr="000E4A56" w:rsidRDefault="00D120C3" w:rsidP="000C2568">
      <w:pPr>
        <w:pStyle w:val="ListParagraph"/>
        <w:ind w:left="567" w:hanging="567"/>
        <w:jc w:val="both"/>
        <w:rPr>
          <w:rFonts w:cs="Arial"/>
          <w:bCs/>
        </w:rPr>
      </w:pPr>
    </w:p>
    <w:p w14:paraId="32F9316A" w14:textId="40CDA09E" w:rsidR="00D120C3" w:rsidRPr="000E4A56" w:rsidRDefault="00D120C3" w:rsidP="000C2568">
      <w:pPr>
        <w:pStyle w:val="ListParagraph"/>
        <w:numPr>
          <w:ilvl w:val="1"/>
          <w:numId w:val="8"/>
        </w:numPr>
        <w:ind w:left="567" w:hanging="567"/>
        <w:jc w:val="both"/>
        <w:rPr>
          <w:rFonts w:cs="Arial"/>
          <w:bCs/>
        </w:rPr>
      </w:pPr>
      <w:r w:rsidRPr="000E4A56">
        <w:rPr>
          <w:rFonts w:cs="Arial"/>
          <w:bCs/>
        </w:rPr>
        <w:t xml:space="preserve">Vaccine vials must always be protected from light when not being handled. </w:t>
      </w:r>
      <w:bookmarkStart w:id="9" w:name="_Hlk134706619"/>
      <w:r w:rsidRPr="000E4A56">
        <w:rPr>
          <w:rFonts w:cs="Arial"/>
          <w:bCs/>
        </w:rPr>
        <w:t xml:space="preserve">Unopened vaccine should be kept within the outer box </w:t>
      </w:r>
      <w:bookmarkEnd w:id="9"/>
      <w:r w:rsidRPr="000E4A56">
        <w:rPr>
          <w:rFonts w:cs="Arial"/>
          <w:bCs/>
        </w:rPr>
        <w:t>to protect from light. Handling refers to the process of preparation (pre-filling the syringe)</w:t>
      </w:r>
      <w:r w:rsidRPr="000E4A56" w:rsidDel="004962D2">
        <w:rPr>
          <w:rFonts w:cs="Arial"/>
          <w:bCs/>
        </w:rPr>
        <w:t xml:space="preserve"> </w:t>
      </w:r>
      <w:r w:rsidRPr="000E4A56">
        <w:rPr>
          <w:rFonts w:cs="Arial"/>
          <w:bCs/>
        </w:rPr>
        <w:t>and administration of the vaccine.</w:t>
      </w:r>
    </w:p>
    <w:p w14:paraId="1CE97964" w14:textId="77777777" w:rsidR="00D120C3" w:rsidRPr="000E4A56" w:rsidRDefault="00D120C3" w:rsidP="000C2568">
      <w:pPr>
        <w:pStyle w:val="ListParagraph"/>
        <w:numPr>
          <w:ilvl w:val="1"/>
          <w:numId w:val="8"/>
        </w:numPr>
        <w:ind w:left="567" w:hanging="567"/>
        <w:jc w:val="both"/>
        <w:rPr>
          <w:rFonts w:cs="Arial"/>
          <w:bCs/>
        </w:rPr>
      </w:pPr>
      <w:r w:rsidRPr="000E4A56">
        <w:rPr>
          <w:rFonts w:cs="Arial"/>
          <w:bCs/>
        </w:rPr>
        <w:t>Vaccines vials should be visually inspected for discolouration or particulates before each syringe is filled during preparation.</w:t>
      </w:r>
    </w:p>
    <w:p w14:paraId="0C6C13B5" w14:textId="77777777" w:rsidR="00E327BC" w:rsidRPr="000E4A56" w:rsidRDefault="00D120C3" w:rsidP="000C2568">
      <w:pPr>
        <w:pStyle w:val="ListParagraph"/>
        <w:numPr>
          <w:ilvl w:val="1"/>
          <w:numId w:val="8"/>
        </w:numPr>
        <w:ind w:left="567" w:hanging="567"/>
        <w:jc w:val="both"/>
        <w:rPr>
          <w:rFonts w:cs="Arial"/>
          <w:bCs/>
        </w:rPr>
      </w:pPr>
      <w:bookmarkStart w:id="10" w:name="_Hlk134706791"/>
      <w:r w:rsidRPr="000E4A56">
        <w:rPr>
          <w:rFonts w:cs="Arial"/>
          <w:bCs/>
        </w:rPr>
        <w:t xml:space="preserve">When filling the syringe, the dose in each syringe should be visually inspected by </w:t>
      </w:r>
      <w:proofErr w:type="gramStart"/>
      <w:r w:rsidRPr="000E4A56">
        <w:rPr>
          <w:rFonts w:cs="Arial"/>
          <w:bCs/>
        </w:rPr>
        <w:t>lifting up</w:t>
      </w:r>
      <w:proofErr w:type="gramEnd"/>
      <w:r w:rsidRPr="000E4A56">
        <w:rPr>
          <w:rFonts w:cs="Arial"/>
          <w:bCs/>
        </w:rPr>
        <w:t xml:space="preserve"> each syringe to check for (i) the correct final dosing volume, (ii) no discolouration and no particulates, and (iii) no air bubbles.</w:t>
      </w:r>
      <w:bookmarkEnd w:id="10"/>
    </w:p>
    <w:p w14:paraId="2C9325C7" w14:textId="77777777" w:rsidR="00E327BC" w:rsidRPr="000E4A56" w:rsidRDefault="00E327BC" w:rsidP="00E327BC">
      <w:pPr>
        <w:jc w:val="both"/>
        <w:rPr>
          <w:rFonts w:cs="Arial"/>
          <w:bCs/>
        </w:rPr>
      </w:pPr>
    </w:p>
    <w:p w14:paraId="76668C9E" w14:textId="299DFA2C" w:rsidR="00E327BC" w:rsidRPr="007B6DB8" w:rsidRDefault="00D120C3" w:rsidP="007B6DB8">
      <w:pPr>
        <w:ind w:firstLine="567"/>
        <w:jc w:val="both"/>
        <w:rPr>
          <w:rFonts w:cs="Arial"/>
          <w:b/>
        </w:rPr>
      </w:pPr>
      <w:r w:rsidRPr="007B6DB8">
        <w:rPr>
          <w:rFonts w:cs="Arial"/>
          <w:b/>
        </w:rPr>
        <w:t>Disposal of Used</w:t>
      </w:r>
      <w:r w:rsidR="00FF5636" w:rsidRPr="007B6DB8">
        <w:rPr>
          <w:rFonts w:cs="Arial"/>
          <w:b/>
        </w:rPr>
        <w:t xml:space="preserve"> / </w:t>
      </w:r>
      <w:r w:rsidRPr="007B6DB8">
        <w:rPr>
          <w:rFonts w:cs="Arial"/>
          <w:b/>
        </w:rPr>
        <w:t>Empty Vaccine Vials, Syringes and Needles</w:t>
      </w:r>
    </w:p>
    <w:p w14:paraId="0BA8B664" w14:textId="77777777" w:rsidR="00E327BC" w:rsidRPr="000E4A56" w:rsidRDefault="00E327BC" w:rsidP="00E327BC">
      <w:pPr>
        <w:jc w:val="both"/>
        <w:rPr>
          <w:rFonts w:cs="Arial"/>
          <w:bCs/>
        </w:rPr>
      </w:pPr>
    </w:p>
    <w:p w14:paraId="2FF7F885" w14:textId="7B0D42DF" w:rsidR="00E327BC" w:rsidRPr="000E4A56" w:rsidRDefault="00D120C3" w:rsidP="00FA4586">
      <w:pPr>
        <w:pStyle w:val="ListParagraph"/>
        <w:numPr>
          <w:ilvl w:val="1"/>
          <w:numId w:val="56"/>
        </w:numPr>
        <w:ind w:left="567" w:hanging="567"/>
        <w:rPr>
          <w:rFonts w:cs="Arial"/>
          <w:bCs/>
        </w:rPr>
      </w:pPr>
      <w:r w:rsidRPr="000E4A56">
        <w:rPr>
          <w:rFonts w:cs="Arial"/>
          <w:bCs/>
        </w:rPr>
        <w:t>Used</w:t>
      </w:r>
      <w:r w:rsidR="00FF5636" w:rsidRPr="000E4A56">
        <w:rPr>
          <w:rFonts w:cs="Arial"/>
          <w:bCs/>
        </w:rPr>
        <w:t xml:space="preserve"> / </w:t>
      </w:r>
      <w:r w:rsidRPr="000E4A56">
        <w:rPr>
          <w:rFonts w:cs="Arial"/>
          <w:bCs/>
        </w:rPr>
        <w:t xml:space="preserve">empty vaccines vials are considered pharmaceutical waste. They must be collected in containers that are non-reactive, </w:t>
      </w:r>
      <w:proofErr w:type="gramStart"/>
      <w:r w:rsidRPr="000E4A56">
        <w:rPr>
          <w:rFonts w:cs="Arial"/>
          <w:bCs/>
        </w:rPr>
        <w:t>tamper-proof</w:t>
      </w:r>
      <w:proofErr w:type="gramEnd"/>
      <w:r w:rsidRPr="000E4A56">
        <w:rPr>
          <w:rFonts w:cs="Arial"/>
          <w:bCs/>
        </w:rPr>
        <w:t xml:space="preserve"> and designed to resist impact rupture and labelled with the proper colour code and symbol before disposal by a licensed</w:t>
      </w:r>
      <w:r w:rsidR="00FA4586">
        <w:rPr>
          <w:rFonts w:cs="Arial"/>
          <w:bCs/>
        </w:rPr>
        <w:t xml:space="preserve"> </w:t>
      </w:r>
      <w:r w:rsidRPr="000E4A56">
        <w:rPr>
          <w:rFonts w:cs="Arial"/>
          <w:bCs/>
        </w:rPr>
        <w:t>biohazard waste collector.</w:t>
      </w:r>
      <w:r w:rsidR="00E327BC" w:rsidRPr="000E4A56">
        <w:rPr>
          <w:rFonts w:cs="Arial"/>
          <w:bCs/>
        </w:rPr>
        <w:br/>
      </w:r>
    </w:p>
    <w:p w14:paraId="6DF2149D" w14:textId="7B0DAC83" w:rsidR="00E327BC" w:rsidRPr="000E4A56" w:rsidRDefault="00D120C3" w:rsidP="00B663C1">
      <w:pPr>
        <w:pStyle w:val="ListParagraph"/>
        <w:numPr>
          <w:ilvl w:val="1"/>
          <w:numId w:val="56"/>
        </w:numPr>
        <w:ind w:left="567" w:hanging="567"/>
        <w:jc w:val="both"/>
        <w:rPr>
          <w:rFonts w:cs="Arial"/>
          <w:bCs/>
        </w:rPr>
      </w:pPr>
      <w:r w:rsidRPr="000E4A56">
        <w:rPr>
          <w:rFonts w:cs="Arial"/>
          <w:bCs/>
        </w:rPr>
        <w:t>As COVID-19 vaccines delivered to vaccination sites are considered controlled consumables, used</w:t>
      </w:r>
      <w:r w:rsidR="00FF5636" w:rsidRPr="000E4A56">
        <w:rPr>
          <w:rFonts w:cs="Arial"/>
          <w:bCs/>
        </w:rPr>
        <w:t xml:space="preserve"> / </w:t>
      </w:r>
      <w:r w:rsidRPr="000E4A56">
        <w:rPr>
          <w:rFonts w:cs="Arial"/>
          <w:bCs/>
        </w:rPr>
        <w:t>empty vials should be properly accounted for and stored in a controlled environment before disposal to prevent unauthorised possession.</w:t>
      </w:r>
      <w:r w:rsidR="00E327BC" w:rsidRPr="000E4A56">
        <w:rPr>
          <w:rFonts w:cs="Arial"/>
          <w:bCs/>
        </w:rPr>
        <w:br/>
      </w:r>
    </w:p>
    <w:p w14:paraId="04B792ED" w14:textId="0EB5C277" w:rsidR="00D120C3" w:rsidRPr="000E4A56" w:rsidRDefault="00D120C3" w:rsidP="00B663C1">
      <w:pPr>
        <w:pStyle w:val="ListParagraph"/>
        <w:numPr>
          <w:ilvl w:val="1"/>
          <w:numId w:val="56"/>
        </w:numPr>
        <w:ind w:left="567" w:hanging="567"/>
        <w:jc w:val="both"/>
        <w:rPr>
          <w:rFonts w:cs="Arial"/>
          <w:bCs/>
        </w:rPr>
      </w:pPr>
      <w:r w:rsidRPr="000E4A56">
        <w:rPr>
          <w:rFonts w:cs="Arial"/>
          <w:bCs/>
        </w:rPr>
        <w:t>Vaccination Providers must adhere to the following guidelines to prevent needle-stick injuries.</w:t>
      </w:r>
    </w:p>
    <w:p w14:paraId="118C2FD2" w14:textId="77777777" w:rsidR="00D120C3" w:rsidRPr="000E4A56" w:rsidRDefault="00D120C3" w:rsidP="00A61374">
      <w:pPr>
        <w:pStyle w:val="ListParagraph"/>
        <w:ind w:left="567"/>
        <w:jc w:val="both"/>
        <w:rPr>
          <w:rFonts w:cs="Arial"/>
          <w:bCs/>
        </w:rPr>
      </w:pPr>
    </w:p>
    <w:p w14:paraId="4A1334B9" w14:textId="77777777" w:rsidR="00D120C3" w:rsidRPr="000E4A56" w:rsidRDefault="00D120C3" w:rsidP="00A61374">
      <w:pPr>
        <w:pStyle w:val="ListParagraph"/>
        <w:numPr>
          <w:ilvl w:val="1"/>
          <w:numId w:val="9"/>
        </w:numPr>
        <w:ind w:left="993" w:hanging="426"/>
        <w:jc w:val="both"/>
        <w:rPr>
          <w:rFonts w:cs="Arial"/>
          <w:bCs/>
        </w:rPr>
      </w:pPr>
      <w:r w:rsidRPr="000E4A56">
        <w:rPr>
          <w:rFonts w:cs="Arial"/>
          <w:bCs/>
        </w:rPr>
        <w:t>Used needles and syringes must be disposed as one single unit into a Sharps Disposal Container immediately after they have been used.</w:t>
      </w:r>
    </w:p>
    <w:p w14:paraId="5DDA8834" w14:textId="3226121B" w:rsidR="00D120C3" w:rsidRPr="000E4A56" w:rsidRDefault="00D120C3" w:rsidP="00A61374">
      <w:pPr>
        <w:pStyle w:val="ListParagraph"/>
        <w:numPr>
          <w:ilvl w:val="1"/>
          <w:numId w:val="9"/>
        </w:numPr>
        <w:ind w:left="993" w:hanging="426"/>
        <w:jc w:val="both"/>
        <w:rPr>
          <w:rFonts w:cs="Arial"/>
          <w:bCs/>
        </w:rPr>
      </w:pPr>
      <w:r w:rsidRPr="000E4A56">
        <w:rPr>
          <w:rFonts w:cs="Arial"/>
          <w:bCs/>
        </w:rPr>
        <w:t xml:space="preserve">Used needles must not be removed from the syringe, </w:t>
      </w:r>
      <w:proofErr w:type="gramStart"/>
      <w:r w:rsidRPr="000E4A56">
        <w:rPr>
          <w:rFonts w:cs="Arial"/>
          <w:bCs/>
        </w:rPr>
        <w:t>bent</w:t>
      </w:r>
      <w:proofErr w:type="gramEnd"/>
      <w:r w:rsidRPr="000E4A56">
        <w:rPr>
          <w:rFonts w:cs="Arial"/>
          <w:bCs/>
        </w:rPr>
        <w:t xml:space="preserve"> or broken by hand manipulation</w:t>
      </w:r>
      <w:r w:rsidR="00FF5636" w:rsidRPr="000E4A56">
        <w:rPr>
          <w:rFonts w:cs="Arial"/>
          <w:bCs/>
        </w:rPr>
        <w:t xml:space="preserve"> / </w:t>
      </w:r>
      <w:r w:rsidRPr="000E4A56">
        <w:rPr>
          <w:rFonts w:cs="Arial"/>
          <w:bCs/>
        </w:rPr>
        <w:t>removal device</w:t>
      </w:r>
      <w:r w:rsidR="00FF5636" w:rsidRPr="000E4A56">
        <w:rPr>
          <w:rFonts w:cs="Arial"/>
          <w:bCs/>
        </w:rPr>
        <w:t xml:space="preserve"> / </w:t>
      </w:r>
      <w:r w:rsidRPr="000E4A56">
        <w:rPr>
          <w:rFonts w:cs="Arial"/>
          <w:bCs/>
        </w:rPr>
        <w:t>port to prevent accidental needle sticks which may cause serious infections.</w:t>
      </w:r>
    </w:p>
    <w:p w14:paraId="23A81B6B" w14:textId="42C56830" w:rsidR="00D120C3" w:rsidRPr="000E4A56" w:rsidRDefault="00D120C3" w:rsidP="00A61374">
      <w:pPr>
        <w:pStyle w:val="ListParagraph"/>
        <w:numPr>
          <w:ilvl w:val="1"/>
          <w:numId w:val="9"/>
        </w:numPr>
        <w:ind w:left="993" w:hanging="426"/>
        <w:jc w:val="both"/>
        <w:rPr>
          <w:rFonts w:cs="Arial"/>
          <w:bCs/>
        </w:rPr>
      </w:pPr>
      <w:r w:rsidRPr="000E4A56">
        <w:rPr>
          <w:rFonts w:cs="Arial"/>
          <w:bCs/>
        </w:rPr>
        <w:t xml:space="preserve">Used needles and syringes should not be left protruding from Sharps Disposal Containers, and Sharps Disposal Containers should not be more than </w:t>
      </w:r>
      <m:oMath>
        <m:f>
          <m:fPr>
            <m:type m:val="skw"/>
            <m:ctrlPr>
              <w:rPr>
                <w:rFonts w:ascii="Cambria Math" w:hAnsi="Cambria Math" w:cs="Arial"/>
                <w:bCs/>
                <w:i/>
              </w:rPr>
            </m:ctrlPr>
          </m:fPr>
          <m:num>
            <m:r>
              <w:rPr>
                <w:rFonts w:ascii="Cambria Math" w:hAnsi="Cambria Math" w:cs="Arial"/>
              </w:rPr>
              <m:t>2</m:t>
            </m:r>
          </m:num>
          <m:den>
            <m:r>
              <w:rPr>
                <w:rFonts w:ascii="Cambria Math" w:hAnsi="Cambria Math" w:cs="Arial"/>
              </w:rPr>
              <m:t>3</m:t>
            </m:r>
          </m:den>
        </m:f>
      </m:oMath>
      <w:r w:rsidRPr="000E4A56">
        <w:rPr>
          <w:rFonts w:cs="Arial"/>
          <w:bCs/>
        </w:rPr>
        <w:t xml:space="preserve"> full.</w:t>
      </w:r>
    </w:p>
    <w:p w14:paraId="03309A43" w14:textId="77777777" w:rsidR="00D120C3" w:rsidRPr="000E4A56" w:rsidRDefault="00D120C3" w:rsidP="00A61374">
      <w:pPr>
        <w:pStyle w:val="ListParagraph"/>
        <w:numPr>
          <w:ilvl w:val="1"/>
          <w:numId w:val="9"/>
        </w:numPr>
        <w:ind w:left="993" w:hanging="426"/>
        <w:jc w:val="both"/>
        <w:rPr>
          <w:rFonts w:cs="Arial"/>
          <w:bCs/>
        </w:rPr>
      </w:pPr>
      <w:r w:rsidRPr="000E4A56">
        <w:rPr>
          <w:rFonts w:cs="Arial"/>
          <w:bCs/>
        </w:rPr>
        <w:lastRenderedPageBreak/>
        <w:t xml:space="preserve">Sharps Disposal Containers should </w:t>
      </w:r>
      <w:proofErr w:type="gramStart"/>
      <w:r w:rsidRPr="000E4A56">
        <w:rPr>
          <w:rFonts w:cs="Arial"/>
          <w:bCs/>
        </w:rPr>
        <w:t>be located in</w:t>
      </w:r>
      <w:proofErr w:type="gramEnd"/>
      <w:r w:rsidRPr="000E4A56">
        <w:rPr>
          <w:rFonts w:cs="Arial"/>
          <w:bCs/>
        </w:rPr>
        <w:t xml:space="preserve"> a safe and secure position such that they cannot be easily tipped over. Sharps Disposal Containers should not be stored on the floor or above shoulder level.</w:t>
      </w:r>
    </w:p>
    <w:p w14:paraId="7A9AAD44" w14:textId="56E5F97B" w:rsidR="00D120C3" w:rsidRPr="000E4A56" w:rsidRDefault="00D120C3" w:rsidP="00A61374">
      <w:pPr>
        <w:pStyle w:val="ListParagraph"/>
        <w:numPr>
          <w:ilvl w:val="1"/>
          <w:numId w:val="9"/>
        </w:numPr>
        <w:ind w:left="993" w:hanging="426"/>
        <w:jc w:val="both"/>
        <w:rPr>
          <w:rFonts w:cs="Arial"/>
          <w:bCs/>
        </w:rPr>
      </w:pPr>
      <w:r w:rsidRPr="000E4A56">
        <w:rPr>
          <w:rFonts w:cs="Arial"/>
          <w:bCs/>
        </w:rPr>
        <w:t>There should not be any form of crossing over of hands</w:t>
      </w:r>
      <w:r w:rsidR="00FF5636" w:rsidRPr="000E4A56">
        <w:rPr>
          <w:rFonts w:cs="Arial"/>
          <w:bCs/>
        </w:rPr>
        <w:t xml:space="preserve"> / </w:t>
      </w:r>
      <w:r w:rsidRPr="000E4A56">
        <w:rPr>
          <w:rFonts w:cs="Arial"/>
          <w:bCs/>
        </w:rPr>
        <w:t>persons when disposing used needles and syringes into Sharps Disposal Containers.</w:t>
      </w:r>
    </w:p>
    <w:p w14:paraId="1AF5FB00" w14:textId="77777777" w:rsidR="00D120C3" w:rsidRPr="000E4A56" w:rsidRDefault="00D120C3" w:rsidP="00A61374">
      <w:pPr>
        <w:pStyle w:val="ListParagraph"/>
        <w:numPr>
          <w:ilvl w:val="1"/>
          <w:numId w:val="9"/>
        </w:numPr>
        <w:ind w:left="993" w:hanging="426"/>
        <w:jc w:val="both"/>
        <w:rPr>
          <w:rFonts w:cs="Arial"/>
          <w:bCs/>
        </w:rPr>
      </w:pPr>
      <w:r w:rsidRPr="000E4A56">
        <w:rPr>
          <w:rFonts w:cs="Arial"/>
          <w:bCs/>
        </w:rPr>
        <w:t>When Sharps Disposal Containers are not in use, the temporary closure mechanism must be used.</w:t>
      </w:r>
    </w:p>
    <w:p w14:paraId="1AED82BC" w14:textId="6688870B" w:rsidR="00E327BC" w:rsidRPr="000E4A56" w:rsidRDefault="00D120C3" w:rsidP="00E327BC">
      <w:pPr>
        <w:pStyle w:val="ListParagraph"/>
        <w:numPr>
          <w:ilvl w:val="1"/>
          <w:numId w:val="9"/>
        </w:numPr>
        <w:ind w:left="993" w:hanging="426"/>
        <w:jc w:val="both"/>
        <w:rPr>
          <w:rFonts w:cs="Arial"/>
          <w:bCs/>
        </w:rPr>
      </w:pPr>
      <w:r w:rsidRPr="000E4A56">
        <w:rPr>
          <w:rFonts w:cs="Arial"/>
          <w:bCs/>
        </w:rPr>
        <w:t>If recapping of needles is necessary or required as part of the vaccine preparation workflow, the needle should be recapped with the aid of a pair of forceps, using a cap-holding device, or using a “one-handed scoop” technique to scoop the cap.</w:t>
      </w:r>
      <w:r w:rsidR="00E327BC" w:rsidRPr="000E4A56">
        <w:rPr>
          <w:rFonts w:cs="Arial"/>
          <w:bCs/>
        </w:rPr>
        <w:br/>
      </w:r>
    </w:p>
    <w:p w14:paraId="498E6434" w14:textId="77777777" w:rsidR="00E327BC" w:rsidRPr="000E4A56" w:rsidRDefault="00D120C3" w:rsidP="00B663C1">
      <w:pPr>
        <w:pStyle w:val="ListParagraph"/>
        <w:numPr>
          <w:ilvl w:val="1"/>
          <w:numId w:val="56"/>
        </w:numPr>
        <w:ind w:left="567" w:hanging="567"/>
        <w:jc w:val="both"/>
        <w:rPr>
          <w:rFonts w:cs="Arial"/>
          <w:bCs/>
        </w:rPr>
      </w:pPr>
      <w:r w:rsidRPr="000E4A56">
        <w:rPr>
          <w:rFonts w:cs="Arial"/>
          <w:bCs/>
        </w:rPr>
        <w:t>Vaccination Providers should ensure that Sharps Disposal Containers used are properly secure</w:t>
      </w:r>
      <w:r w:rsidR="00B7258F" w:rsidRPr="000E4A56">
        <w:rPr>
          <w:rFonts w:cs="Arial"/>
          <w:bCs/>
        </w:rPr>
        <w:t>d</w:t>
      </w:r>
      <w:r w:rsidRPr="000E4A56">
        <w:rPr>
          <w:rFonts w:cs="Arial"/>
          <w:bCs/>
        </w:rPr>
        <w:t xml:space="preserve"> and safely stored in a controlled area that is not accessible </w:t>
      </w:r>
      <w:r w:rsidR="00BF58A2" w:rsidRPr="000E4A56">
        <w:rPr>
          <w:rFonts w:cs="Arial"/>
          <w:bCs/>
        </w:rPr>
        <w:t xml:space="preserve">to </w:t>
      </w:r>
      <w:r w:rsidRPr="000E4A56">
        <w:rPr>
          <w:rFonts w:cs="Arial"/>
          <w:bCs/>
        </w:rPr>
        <w:t xml:space="preserve">any unauthorised personnel. Proper storage and handling of Sharps Disposal Containers before disposal </w:t>
      </w:r>
      <w:r w:rsidRPr="00FA4586">
        <w:rPr>
          <w:rFonts w:cs="Arial"/>
          <w:b/>
        </w:rPr>
        <w:t>must be adhered to</w:t>
      </w:r>
      <w:r w:rsidRPr="000E4A56">
        <w:rPr>
          <w:rFonts w:cs="Arial"/>
          <w:bCs/>
        </w:rPr>
        <w:t xml:space="preserve"> as part of workplace safety management (</w:t>
      </w:r>
      <w:r w:rsidR="00FF5636" w:rsidRPr="000E4A56">
        <w:rPr>
          <w:rFonts w:cs="Arial"/>
          <w:bCs/>
        </w:rPr>
        <w:t>i.e.,</w:t>
      </w:r>
      <w:r w:rsidRPr="000E4A56">
        <w:rPr>
          <w:rFonts w:cs="Arial"/>
          <w:bCs/>
        </w:rPr>
        <w:t xml:space="preserve"> Sharps Disposal Containers must not be stacked hazardously.)</w:t>
      </w:r>
    </w:p>
    <w:p w14:paraId="568A18A2" w14:textId="76A700E5" w:rsidR="00E327BC" w:rsidRPr="000E4A56" w:rsidRDefault="00E327BC" w:rsidP="00B663C1">
      <w:pPr>
        <w:pStyle w:val="ListParagraph"/>
        <w:ind w:left="567" w:hanging="567"/>
        <w:jc w:val="both"/>
        <w:rPr>
          <w:rFonts w:cs="Arial"/>
          <w:bCs/>
        </w:rPr>
      </w:pPr>
    </w:p>
    <w:p w14:paraId="581E9C0E" w14:textId="084191FC" w:rsidR="00D120C3" w:rsidRPr="000E4A56" w:rsidRDefault="00D120C3" w:rsidP="00B663C1">
      <w:pPr>
        <w:pStyle w:val="ListParagraph"/>
        <w:numPr>
          <w:ilvl w:val="1"/>
          <w:numId w:val="56"/>
        </w:numPr>
        <w:ind w:left="567" w:hanging="567"/>
        <w:jc w:val="both"/>
        <w:rPr>
          <w:rFonts w:cs="Arial"/>
          <w:bCs/>
        </w:rPr>
      </w:pPr>
      <w:r w:rsidRPr="000E4A56">
        <w:rPr>
          <w:rFonts w:cs="Arial"/>
          <w:bCs/>
        </w:rPr>
        <w:t>Please refer to the National Infection Prevention and Control Guidelines for more information:</w:t>
      </w:r>
    </w:p>
    <w:p w14:paraId="2955A05A" w14:textId="77777777" w:rsidR="00D120C3" w:rsidRPr="000E4A56" w:rsidRDefault="00D120C3" w:rsidP="00A61374">
      <w:pPr>
        <w:pStyle w:val="ListParagraph"/>
        <w:ind w:left="567"/>
        <w:jc w:val="both"/>
        <w:rPr>
          <w:rFonts w:cs="Arial"/>
          <w:bCs/>
        </w:rPr>
      </w:pPr>
    </w:p>
    <w:p w14:paraId="54F55950" w14:textId="77777777" w:rsidR="00D120C3" w:rsidRPr="000E4A56" w:rsidRDefault="00D120C3" w:rsidP="00A61374">
      <w:pPr>
        <w:pStyle w:val="ListParagraph"/>
        <w:ind w:left="567"/>
        <w:jc w:val="both"/>
        <w:rPr>
          <w:rFonts w:cs="Arial"/>
          <w:bCs/>
        </w:rPr>
      </w:pPr>
      <w:r w:rsidRPr="000E4A56">
        <w:rPr>
          <w:rFonts w:cs="Arial"/>
          <w:bCs/>
        </w:rPr>
        <w:object w:dxaOrig="1810" w:dyaOrig="1180" w14:anchorId="5B649558">
          <v:shape id="_x0000_i1033" type="#_x0000_t75" style="width:94pt;height:55pt" o:ole="">
            <v:imagedata r:id="rId30" o:title=""/>
          </v:shape>
          <o:OLEObject Type="Embed" ProgID="AcroExch.Document.DC" ShapeID="_x0000_i1033" DrawAspect="Icon" ObjectID="_1783444872" r:id="rId31"/>
        </w:object>
      </w:r>
    </w:p>
    <w:p w14:paraId="28956D68" w14:textId="77777777" w:rsidR="00D9166A" w:rsidRPr="000E4A56" w:rsidRDefault="00D9166A" w:rsidP="00CF57E5">
      <w:pPr>
        <w:jc w:val="both"/>
        <w:rPr>
          <w:rFonts w:cs="Arial"/>
          <w:bCs/>
        </w:rPr>
      </w:pPr>
    </w:p>
    <w:p w14:paraId="0EC9055E" w14:textId="77777777" w:rsidR="00E327BC" w:rsidRPr="00FA4586" w:rsidRDefault="00D120C3" w:rsidP="00FA4586">
      <w:pPr>
        <w:ind w:firstLine="567"/>
        <w:jc w:val="both"/>
        <w:rPr>
          <w:rFonts w:cs="Arial"/>
          <w:b/>
        </w:rPr>
      </w:pPr>
      <w:r w:rsidRPr="00FA4586">
        <w:rPr>
          <w:rFonts w:cs="Arial"/>
          <w:b/>
        </w:rPr>
        <w:t>Inventory Management</w:t>
      </w:r>
    </w:p>
    <w:p w14:paraId="443C5524" w14:textId="77777777" w:rsidR="00E327BC" w:rsidRPr="000E4A56" w:rsidRDefault="00E327BC" w:rsidP="00E327BC">
      <w:pPr>
        <w:jc w:val="both"/>
        <w:rPr>
          <w:rFonts w:cs="Arial"/>
          <w:bCs/>
        </w:rPr>
      </w:pPr>
    </w:p>
    <w:p w14:paraId="3C4A68EF" w14:textId="0DA8639B" w:rsidR="00E327BC" w:rsidRPr="000E4A56" w:rsidRDefault="00D120C3" w:rsidP="00FA4586">
      <w:pPr>
        <w:pStyle w:val="ListParagraph"/>
        <w:numPr>
          <w:ilvl w:val="1"/>
          <w:numId w:val="56"/>
        </w:numPr>
        <w:ind w:left="567" w:hanging="567"/>
        <w:rPr>
          <w:rFonts w:cs="Arial"/>
          <w:bCs/>
        </w:rPr>
      </w:pPr>
      <w:r w:rsidRPr="000E4A56">
        <w:rPr>
          <w:rFonts w:cs="Arial"/>
          <w:bCs/>
        </w:rPr>
        <w:t>Vaccination Providers need to have a system to account for the vaccines issued. Proper recording of vaccine inventory and stock movement (</w:t>
      </w:r>
      <w:r w:rsidR="00FF5636" w:rsidRPr="000E4A56">
        <w:rPr>
          <w:rFonts w:cs="Arial"/>
          <w:bCs/>
        </w:rPr>
        <w:t>e.g.,</w:t>
      </w:r>
      <w:r w:rsidRPr="000E4A56">
        <w:rPr>
          <w:rFonts w:cs="Arial"/>
          <w:bCs/>
        </w:rPr>
        <w:t xml:space="preserve"> stock balance</w:t>
      </w:r>
      <w:r w:rsidR="00FF5636" w:rsidRPr="000E4A56">
        <w:rPr>
          <w:rFonts w:cs="Arial"/>
          <w:bCs/>
        </w:rPr>
        <w:t xml:space="preserve"> / usage / received / transferred / wastage / disposed</w:t>
      </w:r>
      <w:r w:rsidRPr="000E4A56">
        <w:rPr>
          <w:rFonts w:cs="Arial"/>
          <w:bCs/>
        </w:rPr>
        <w:t>) should be maintained. Vaccination service providers are recommended to adopt the good practice of counting empty</w:t>
      </w:r>
      <w:r w:rsidR="00FF5636" w:rsidRPr="000E4A56">
        <w:rPr>
          <w:rFonts w:cs="Arial"/>
          <w:bCs/>
        </w:rPr>
        <w:t xml:space="preserve"> / used / damaged</w:t>
      </w:r>
      <w:r w:rsidRPr="000E4A56">
        <w:rPr>
          <w:rFonts w:cs="Arial"/>
          <w:bCs/>
        </w:rPr>
        <w:t xml:space="preserve"> vaccine vials before disposal, to ensure that quantity discarded tally with that taken out of fridge.</w:t>
      </w:r>
      <w:r w:rsidR="00E327BC" w:rsidRPr="000E4A56">
        <w:rPr>
          <w:rFonts w:cs="Arial"/>
          <w:bCs/>
        </w:rPr>
        <w:br/>
      </w:r>
    </w:p>
    <w:p w14:paraId="0AD5B330" w14:textId="407D7D72" w:rsidR="00E327BC" w:rsidRPr="000E4A56" w:rsidRDefault="00D120C3" w:rsidP="00B663C1">
      <w:pPr>
        <w:pStyle w:val="ListParagraph"/>
        <w:numPr>
          <w:ilvl w:val="1"/>
          <w:numId w:val="56"/>
        </w:numPr>
        <w:ind w:left="567" w:hanging="567"/>
        <w:jc w:val="both"/>
        <w:rPr>
          <w:rFonts w:cs="Arial"/>
          <w:bCs/>
        </w:rPr>
      </w:pPr>
      <w:r w:rsidRPr="000E4A56">
        <w:rPr>
          <w:rFonts w:cs="Arial"/>
          <w:bCs/>
        </w:rPr>
        <w:t>Vaccination Providers must have a system to monitor the stock expiry and transfer any excess stock to fellow vaccination providers at the first instance, to reduce wastage. If necessary, Vaccination Providers may seek assistance from your operations lead</w:t>
      </w:r>
      <w:r w:rsidRPr="000E4A56">
        <w:rPr>
          <w:rStyle w:val="FootnoteReference"/>
          <w:rFonts w:cs="Arial"/>
          <w:bCs/>
        </w:rPr>
        <w:footnoteReference w:id="2"/>
      </w:r>
      <w:r w:rsidRPr="000E4A56">
        <w:rPr>
          <w:rFonts w:cs="Arial"/>
          <w:bCs/>
        </w:rPr>
        <w:t xml:space="preserve"> at least 2 weeks before expiry for MOH redistribution of the excess stock, subject to availability of vaccination sites that are able to consume it before expiry.</w:t>
      </w:r>
      <w:r w:rsidR="00E327BC" w:rsidRPr="000E4A56">
        <w:rPr>
          <w:rFonts w:cs="Arial"/>
          <w:bCs/>
        </w:rPr>
        <w:br/>
      </w:r>
    </w:p>
    <w:p w14:paraId="7DBD6FD9" w14:textId="77777777" w:rsidR="00E327BC" w:rsidRPr="000E4A56" w:rsidRDefault="00D120C3" w:rsidP="00B663C1">
      <w:pPr>
        <w:pStyle w:val="ListParagraph"/>
        <w:numPr>
          <w:ilvl w:val="1"/>
          <w:numId w:val="56"/>
        </w:numPr>
        <w:ind w:left="567" w:hanging="567"/>
        <w:jc w:val="both"/>
        <w:rPr>
          <w:rFonts w:cs="Arial"/>
          <w:bCs/>
        </w:rPr>
      </w:pPr>
      <w:r w:rsidRPr="000E4A56">
        <w:rPr>
          <w:rFonts w:cs="Arial"/>
          <w:bCs/>
        </w:rPr>
        <w:t>Vaccination Providers are recommended to hold sufficient supply for 5 to 7 days to keep the vaccine fresh, and to manage the supply and re-supply properly to keep wastage to a minimum.</w:t>
      </w:r>
    </w:p>
    <w:p w14:paraId="2201C339" w14:textId="77777777" w:rsidR="00E327BC" w:rsidRPr="000E4A56" w:rsidRDefault="00E327BC" w:rsidP="00E327BC">
      <w:pPr>
        <w:pStyle w:val="ListParagraph"/>
        <w:ind w:left="360"/>
        <w:jc w:val="both"/>
        <w:rPr>
          <w:rFonts w:cs="Arial"/>
          <w:bCs/>
        </w:rPr>
      </w:pPr>
    </w:p>
    <w:p w14:paraId="5169080F" w14:textId="77777777" w:rsidR="00E327BC" w:rsidRPr="00FA4586" w:rsidRDefault="005A21BA" w:rsidP="000C2568">
      <w:pPr>
        <w:pStyle w:val="ListParagraph"/>
        <w:ind w:left="567"/>
        <w:jc w:val="both"/>
        <w:rPr>
          <w:rFonts w:cs="Arial"/>
          <w:b/>
        </w:rPr>
      </w:pPr>
      <w:r w:rsidRPr="00FA4586">
        <w:rPr>
          <w:rFonts w:cs="Arial"/>
          <w:b/>
        </w:rPr>
        <w:t>Nuvaxovid XBB</w:t>
      </w:r>
      <w:r w:rsidR="00860404" w:rsidRPr="00FA4586">
        <w:rPr>
          <w:rFonts w:cs="Arial"/>
          <w:b/>
        </w:rPr>
        <w:t>.</w:t>
      </w:r>
      <w:r w:rsidR="00DB791A" w:rsidRPr="00FA4586">
        <w:rPr>
          <w:rFonts w:cs="Arial"/>
          <w:b/>
        </w:rPr>
        <w:t>1.5</w:t>
      </w:r>
    </w:p>
    <w:p w14:paraId="2DED189C" w14:textId="77777777" w:rsidR="00E327BC" w:rsidRPr="000E4A56" w:rsidRDefault="00E327BC" w:rsidP="00E327BC">
      <w:pPr>
        <w:pStyle w:val="ListParagraph"/>
        <w:ind w:left="0"/>
        <w:jc w:val="both"/>
        <w:rPr>
          <w:rFonts w:cs="Arial"/>
          <w:bCs/>
        </w:rPr>
      </w:pPr>
    </w:p>
    <w:p w14:paraId="031B127B" w14:textId="77777777" w:rsidR="00E327BC" w:rsidRPr="000E4A56" w:rsidRDefault="00D120C3" w:rsidP="00B663C1">
      <w:pPr>
        <w:pStyle w:val="ListParagraph"/>
        <w:numPr>
          <w:ilvl w:val="1"/>
          <w:numId w:val="56"/>
        </w:numPr>
        <w:ind w:left="567" w:hanging="567"/>
        <w:jc w:val="both"/>
        <w:rPr>
          <w:rFonts w:cs="Arial"/>
          <w:bCs/>
        </w:rPr>
      </w:pPr>
      <w:r w:rsidRPr="000E4A56">
        <w:rPr>
          <w:rFonts w:cs="Arial"/>
          <w:bCs/>
        </w:rPr>
        <w:t>The vaccine will be delivered to Vaccination Providers at a temperature range of 2 to</w:t>
      </w:r>
      <w:r w:rsidR="00E327BC" w:rsidRPr="000E4A56">
        <w:rPr>
          <w:rFonts w:cs="Arial"/>
          <w:bCs/>
        </w:rPr>
        <w:t xml:space="preserve"> </w:t>
      </w:r>
      <w:r w:rsidRPr="000E4A56">
        <w:rPr>
          <w:rFonts w:cs="Arial"/>
          <w:bCs/>
        </w:rPr>
        <w:t>8 degrees Celsius. The expiry date of the vaccine is labelled on the vaccine vial.</w:t>
      </w:r>
      <w:r w:rsidR="00E327BC" w:rsidRPr="000E4A56">
        <w:rPr>
          <w:rFonts w:cs="Arial"/>
          <w:bCs/>
        </w:rPr>
        <w:br/>
      </w:r>
    </w:p>
    <w:p w14:paraId="7759EB40" w14:textId="77777777" w:rsidR="00E327BC" w:rsidRPr="000E4A56" w:rsidRDefault="00D120C3" w:rsidP="00B663C1">
      <w:pPr>
        <w:pStyle w:val="ListParagraph"/>
        <w:numPr>
          <w:ilvl w:val="1"/>
          <w:numId w:val="56"/>
        </w:numPr>
        <w:ind w:left="567" w:hanging="567"/>
        <w:jc w:val="both"/>
        <w:rPr>
          <w:rFonts w:cs="Arial"/>
          <w:bCs/>
        </w:rPr>
      </w:pPr>
      <w:r w:rsidRPr="000E4A56">
        <w:rPr>
          <w:rFonts w:cs="Arial"/>
          <w:bCs/>
        </w:rPr>
        <w:t xml:space="preserve">Each </w:t>
      </w:r>
      <w:r w:rsidR="005A21BA" w:rsidRPr="000E4A56">
        <w:rPr>
          <w:rFonts w:cs="Arial"/>
          <w:bCs/>
        </w:rPr>
        <w:t>Nuvaxovid XBB</w:t>
      </w:r>
      <w:r w:rsidR="00860404" w:rsidRPr="000E4A56">
        <w:rPr>
          <w:rFonts w:cs="Arial"/>
          <w:bCs/>
        </w:rPr>
        <w:t>.</w:t>
      </w:r>
      <w:r w:rsidR="00AA65D2" w:rsidRPr="000E4A56">
        <w:rPr>
          <w:rFonts w:cs="Arial"/>
          <w:bCs/>
        </w:rPr>
        <w:t xml:space="preserve">1.5 </w:t>
      </w:r>
      <w:r w:rsidRPr="000E4A56">
        <w:rPr>
          <w:rFonts w:cs="Arial"/>
          <w:bCs/>
        </w:rPr>
        <w:t xml:space="preserve">vial is a multi-dose vial sufficient for </w:t>
      </w:r>
      <w:r w:rsidR="001548FE" w:rsidRPr="00FA4586">
        <w:rPr>
          <w:rFonts w:cs="Arial"/>
          <w:b/>
        </w:rPr>
        <w:t>five</w:t>
      </w:r>
      <w:r w:rsidR="001548FE" w:rsidRPr="000E4A56">
        <w:rPr>
          <w:rFonts w:cs="Arial"/>
          <w:bCs/>
        </w:rPr>
        <w:t xml:space="preserve"> </w:t>
      </w:r>
      <w:r w:rsidRPr="000E4A56">
        <w:rPr>
          <w:rFonts w:cs="Arial"/>
          <w:bCs/>
        </w:rPr>
        <w:t xml:space="preserve">clients to be vaccinated. </w:t>
      </w:r>
      <w:r w:rsidR="00E327BC" w:rsidRPr="000E4A56">
        <w:rPr>
          <w:rFonts w:cs="Arial"/>
          <w:bCs/>
        </w:rPr>
        <w:br/>
      </w:r>
    </w:p>
    <w:p w14:paraId="0613AF5A" w14:textId="5528F9F5" w:rsidR="00E327BC" w:rsidRPr="000E4A56" w:rsidRDefault="005A21BA" w:rsidP="00B663C1">
      <w:pPr>
        <w:pStyle w:val="ListParagraph"/>
        <w:numPr>
          <w:ilvl w:val="1"/>
          <w:numId w:val="56"/>
        </w:numPr>
        <w:ind w:left="567" w:hanging="567"/>
        <w:jc w:val="both"/>
        <w:rPr>
          <w:rFonts w:cs="Arial"/>
          <w:bCs/>
        </w:rPr>
      </w:pPr>
      <w:r w:rsidRPr="000E4A56">
        <w:rPr>
          <w:rFonts w:cs="Arial"/>
          <w:bCs/>
        </w:rPr>
        <w:lastRenderedPageBreak/>
        <w:t>Nuvaxovid XBB</w:t>
      </w:r>
      <w:r w:rsidR="00860404" w:rsidRPr="000E4A56">
        <w:rPr>
          <w:rFonts w:cs="Arial"/>
          <w:bCs/>
        </w:rPr>
        <w:t>.</w:t>
      </w:r>
      <w:r w:rsidR="00AA65D2" w:rsidRPr="000E4A56">
        <w:rPr>
          <w:rFonts w:cs="Arial"/>
          <w:bCs/>
        </w:rPr>
        <w:t xml:space="preserve">1.5 </w:t>
      </w:r>
      <w:r w:rsidR="00D120C3" w:rsidRPr="000E4A56">
        <w:rPr>
          <w:rFonts w:cs="Arial"/>
          <w:bCs/>
        </w:rPr>
        <w:t xml:space="preserve">vaccine </w:t>
      </w:r>
      <w:r w:rsidR="00D120C3" w:rsidRPr="00FA4586">
        <w:rPr>
          <w:rFonts w:cs="Arial"/>
          <w:b/>
          <w:u w:val="single"/>
        </w:rPr>
        <w:t>does not require dilution</w:t>
      </w:r>
      <w:r w:rsidR="00D120C3" w:rsidRPr="000E4A56">
        <w:rPr>
          <w:rFonts w:cs="Arial"/>
          <w:bCs/>
        </w:rPr>
        <w:t xml:space="preserve"> and must be used </w:t>
      </w:r>
      <w:r w:rsidR="00D120C3" w:rsidRPr="00FA4586">
        <w:rPr>
          <w:rFonts w:cs="Arial"/>
          <w:b/>
          <w:u w:val="single"/>
        </w:rPr>
        <w:t xml:space="preserve">within </w:t>
      </w:r>
      <w:r w:rsidR="00DE47B1">
        <w:rPr>
          <w:rFonts w:cs="Arial"/>
          <w:b/>
          <w:u w:val="single"/>
        </w:rPr>
        <w:t>six</w:t>
      </w:r>
      <w:r w:rsidR="00174CBD" w:rsidRPr="00FA4586">
        <w:rPr>
          <w:rFonts w:cs="Arial"/>
          <w:b/>
          <w:u w:val="single"/>
        </w:rPr>
        <w:t xml:space="preserve"> </w:t>
      </w:r>
      <w:r w:rsidR="00D120C3" w:rsidRPr="00FA4586">
        <w:rPr>
          <w:rFonts w:cs="Arial"/>
          <w:b/>
          <w:u w:val="single"/>
        </w:rPr>
        <w:t>hours</w:t>
      </w:r>
      <w:r w:rsidR="00D120C3" w:rsidRPr="000E4A56">
        <w:rPr>
          <w:rFonts w:cs="Arial"/>
          <w:bCs/>
        </w:rPr>
        <w:t xml:space="preserve"> after first puncture of vial. Store the opened vial at </w:t>
      </w:r>
      <w:r w:rsidR="00CF3FAD" w:rsidRPr="000E4A56">
        <w:rPr>
          <w:rFonts w:cs="Arial"/>
          <w:bCs/>
        </w:rPr>
        <w:t xml:space="preserve">2°C to 8°C </w:t>
      </w:r>
      <w:r w:rsidR="00D120C3" w:rsidRPr="000E4A56">
        <w:rPr>
          <w:rFonts w:cs="Arial"/>
          <w:bCs/>
        </w:rPr>
        <w:t xml:space="preserve">for up to </w:t>
      </w:r>
      <w:r w:rsidR="00CF3FAD" w:rsidRPr="000E4A56">
        <w:rPr>
          <w:rFonts w:cs="Arial"/>
          <w:bCs/>
        </w:rPr>
        <w:t>twelve</w:t>
      </w:r>
      <w:r w:rsidR="00D120C3" w:rsidRPr="000E4A56">
        <w:rPr>
          <w:rFonts w:cs="Arial"/>
          <w:bCs/>
        </w:rPr>
        <w:t xml:space="preserve"> hours after first puncture</w:t>
      </w:r>
      <w:r w:rsidR="00AA65D2" w:rsidRPr="000E4A56">
        <w:rPr>
          <w:rFonts w:cs="Arial"/>
          <w:bCs/>
        </w:rPr>
        <w:t xml:space="preserve"> of vial</w:t>
      </w:r>
      <w:r w:rsidR="00CF3FAD" w:rsidRPr="000E4A56">
        <w:rPr>
          <w:rFonts w:cs="Arial"/>
          <w:bCs/>
        </w:rPr>
        <w:t xml:space="preserve"> or </w:t>
      </w:r>
      <w:r w:rsidR="00174CBD">
        <w:rPr>
          <w:rFonts w:cs="Arial"/>
          <w:bCs/>
        </w:rPr>
        <w:t>six</w:t>
      </w:r>
      <w:r w:rsidR="00174CBD" w:rsidRPr="000E4A56">
        <w:rPr>
          <w:rFonts w:cs="Arial"/>
          <w:bCs/>
        </w:rPr>
        <w:t xml:space="preserve"> </w:t>
      </w:r>
      <w:r w:rsidR="00CF3FAD" w:rsidRPr="000E4A56">
        <w:rPr>
          <w:rFonts w:cs="Arial"/>
          <w:bCs/>
        </w:rPr>
        <w:t>hours at room temperature (maximum 25°C) from the time of first needle puncture to administration.</w:t>
      </w:r>
    </w:p>
    <w:p w14:paraId="7443B8BA" w14:textId="3C3AC4F8" w:rsidR="00E327BC" w:rsidRPr="000E4A56" w:rsidRDefault="00E327BC" w:rsidP="00B663C1">
      <w:pPr>
        <w:pStyle w:val="ListParagraph"/>
        <w:tabs>
          <w:tab w:val="left" w:pos="709"/>
        </w:tabs>
        <w:ind w:left="567" w:hanging="567"/>
        <w:jc w:val="both"/>
        <w:rPr>
          <w:rFonts w:cs="Arial"/>
          <w:bCs/>
        </w:rPr>
      </w:pPr>
    </w:p>
    <w:p w14:paraId="2838F054" w14:textId="7B3DEA32" w:rsidR="00E327BC" w:rsidRPr="000E4A56" w:rsidRDefault="00D120C3" w:rsidP="00B663C1">
      <w:pPr>
        <w:pStyle w:val="ListParagraph"/>
        <w:numPr>
          <w:ilvl w:val="1"/>
          <w:numId w:val="56"/>
        </w:numPr>
        <w:ind w:left="567" w:hanging="567"/>
        <w:jc w:val="both"/>
        <w:rPr>
          <w:rFonts w:cs="Arial"/>
          <w:bCs/>
        </w:rPr>
      </w:pPr>
      <w:r w:rsidRPr="000E4A56">
        <w:rPr>
          <w:rFonts w:cs="Arial"/>
          <w:bCs/>
        </w:rPr>
        <w:t xml:space="preserve">Vaccination Providers are recommended to hold sufficient supplies for 5 to 7 days’ requirements </w:t>
      </w:r>
      <w:proofErr w:type="gramStart"/>
      <w:r w:rsidRPr="000E4A56">
        <w:rPr>
          <w:rFonts w:cs="Arial"/>
          <w:bCs/>
        </w:rPr>
        <w:t>so as to</w:t>
      </w:r>
      <w:proofErr w:type="gramEnd"/>
      <w:r w:rsidRPr="000E4A56">
        <w:rPr>
          <w:rFonts w:cs="Arial"/>
          <w:bCs/>
        </w:rPr>
        <w:t xml:space="preserve"> keep the vaccine fresh, and to manage the supply and re-supply properly to keep wastage to a minimum. </w:t>
      </w:r>
    </w:p>
    <w:p w14:paraId="1E84C0DE" w14:textId="6730EC91" w:rsidR="00E327BC" w:rsidRPr="000E4A56" w:rsidRDefault="00E327BC" w:rsidP="00B663C1">
      <w:pPr>
        <w:pStyle w:val="ListParagraph"/>
        <w:ind w:left="567" w:hanging="567"/>
        <w:jc w:val="both"/>
        <w:rPr>
          <w:rFonts w:cs="Arial"/>
          <w:bCs/>
        </w:rPr>
      </w:pPr>
    </w:p>
    <w:p w14:paraId="4A333C9F" w14:textId="77777777" w:rsidR="000E4A56" w:rsidRPr="000E4A56" w:rsidRDefault="0081471F" w:rsidP="00B663C1">
      <w:pPr>
        <w:pStyle w:val="ListParagraph"/>
        <w:numPr>
          <w:ilvl w:val="1"/>
          <w:numId w:val="56"/>
        </w:numPr>
        <w:ind w:left="567" w:hanging="567"/>
        <w:jc w:val="both"/>
        <w:rPr>
          <w:rFonts w:cs="Arial"/>
          <w:bCs/>
        </w:rPr>
      </w:pPr>
      <w:r w:rsidRPr="000E4A56">
        <w:rPr>
          <w:rFonts w:cs="Arial"/>
          <w:bCs/>
        </w:rPr>
        <w:t>Vaccination Providers should note the order cut-off time, and the expected delivery when requesting for top-up of vaccines.</w:t>
      </w:r>
    </w:p>
    <w:p w14:paraId="7214286F" w14:textId="64ED5A78" w:rsidR="000E4A56" w:rsidRPr="000E4A56" w:rsidRDefault="000E4A56" w:rsidP="000E4A56">
      <w:pPr>
        <w:jc w:val="both"/>
        <w:rPr>
          <w:rFonts w:cs="Arial"/>
          <w:bCs/>
        </w:rPr>
      </w:pPr>
    </w:p>
    <w:tbl>
      <w:tblPr>
        <w:tblStyle w:val="TableGrid"/>
        <w:tblW w:w="0" w:type="auto"/>
        <w:tblInd w:w="562" w:type="dxa"/>
        <w:tblLook w:val="04A0" w:firstRow="1" w:lastRow="0" w:firstColumn="1" w:lastColumn="0" w:noHBand="0" w:noVBand="1"/>
      </w:tblPr>
      <w:tblGrid>
        <w:gridCol w:w="4253"/>
        <w:gridCol w:w="4201"/>
      </w:tblGrid>
      <w:tr w:rsidR="000E4A56" w:rsidRPr="000E4A56" w14:paraId="0EF6017A" w14:textId="77777777" w:rsidTr="00167D82">
        <w:tc>
          <w:tcPr>
            <w:tcW w:w="4253" w:type="dxa"/>
          </w:tcPr>
          <w:p w14:paraId="57D65B04" w14:textId="77777777" w:rsidR="000E4A56" w:rsidRPr="001F47B5" w:rsidRDefault="000E4A56" w:rsidP="00167D82">
            <w:pPr>
              <w:jc w:val="both"/>
              <w:rPr>
                <w:rFonts w:cs="Arial"/>
                <w:b/>
              </w:rPr>
            </w:pPr>
            <w:r w:rsidRPr="001F47B5">
              <w:rPr>
                <w:rFonts w:cs="Arial"/>
                <w:b/>
              </w:rPr>
              <w:t>Order Placed on Working Day</w:t>
            </w:r>
          </w:p>
        </w:tc>
        <w:tc>
          <w:tcPr>
            <w:tcW w:w="4201" w:type="dxa"/>
          </w:tcPr>
          <w:p w14:paraId="556E9925" w14:textId="77777777" w:rsidR="000E4A56" w:rsidRPr="001F47B5" w:rsidRDefault="000E4A56" w:rsidP="00167D82">
            <w:pPr>
              <w:jc w:val="both"/>
              <w:rPr>
                <w:rFonts w:cs="Arial"/>
                <w:b/>
              </w:rPr>
            </w:pPr>
            <w:r w:rsidRPr="001F47B5">
              <w:rPr>
                <w:rFonts w:cs="Arial"/>
                <w:b/>
              </w:rPr>
              <w:t>Vaccine Delivery</w:t>
            </w:r>
          </w:p>
        </w:tc>
      </w:tr>
      <w:tr w:rsidR="000E4A56" w:rsidRPr="000E4A56" w14:paraId="32797279" w14:textId="77777777" w:rsidTr="00167D82">
        <w:tc>
          <w:tcPr>
            <w:tcW w:w="4253" w:type="dxa"/>
          </w:tcPr>
          <w:p w14:paraId="0EA3616B" w14:textId="77777777" w:rsidR="000E4A56" w:rsidRPr="000E4A56" w:rsidRDefault="000E4A56" w:rsidP="00167D82">
            <w:pPr>
              <w:jc w:val="both"/>
              <w:rPr>
                <w:rFonts w:cs="Arial"/>
                <w:bCs/>
              </w:rPr>
            </w:pPr>
            <w:r w:rsidRPr="000E4A56">
              <w:rPr>
                <w:rFonts w:cs="Arial"/>
                <w:bCs/>
              </w:rPr>
              <w:t>Day 1; Before 10am</w:t>
            </w:r>
          </w:p>
        </w:tc>
        <w:tc>
          <w:tcPr>
            <w:tcW w:w="4201" w:type="dxa"/>
          </w:tcPr>
          <w:p w14:paraId="2CDCECE9" w14:textId="77777777" w:rsidR="000E4A56" w:rsidRPr="000E4A56" w:rsidRDefault="000E4A56" w:rsidP="00167D82">
            <w:pPr>
              <w:jc w:val="both"/>
              <w:rPr>
                <w:rFonts w:cs="Arial"/>
                <w:bCs/>
              </w:rPr>
            </w:pPr>
            <w:r w:rsidRPr="000E4A56">
              <w:rPr>
                <w:rFonts w:cs="Arial"/>
                <w:bCs/>
              </w:rPr>
              <w:t>By Day 4; Within 3 working days</w:t>
            </w:r>
          </w:p>
        </w:tc>
      </w:tr>
      <w:tr w:rsidR="000E4A56" w:rsidRPr="000E4A56" w14:paraId="4E4085AC" w14:textId="77777777" w:rsidTr="00167D82">
        <w:tc>
          <w:tcPr>
            <w:tcW w:w="4253" w:type="dxa"/>
          </w:tcPr>
          <w:p w14:paraId="78295EE6" w14:textId="77777777" w:rsidR="000E4A56" w:rsidRPr="000E4A56" w:rsidRDefault="000E4A56" w:rsidP="00167D82">
            <w:pPr>
              <w:jc w:val="both"/>
              <w:rPr>
                <w:rFonts w:cs="Arial"/>
                <w:bCs/>
              </w:rPr>
            </w:pPr>
            <w:r w:rsidRPr="000E4A56">
              <w:rPr>
                <w:rFonts w:cs="Arial"/>
                <w:bCs/>
              </w:rPr>
              <w:t>Day 1; After 10am</w:t>
            </w:r>
          </w:p>
          <w:p w14:paraId="662AA0AD" w14:textId="77777777" w:rsidR="000E4A56" w:rsidRPr="000E4A56" w:rsidRDefault="000E4A56" w:rsidP="00167D82">
            <w:pPr>
              <w:jc w:val="both"/>
              <w:rPr>
                <w:rFonts w:cs="Arial"/>
                <w:bCs/>
              </w:rPr>
            </w:pPr>
            <w:r w:rsidRPr="000E4A56">
              <w:rPr>
                <w:rFonts w:cs="Arial"/>
                <w:bCs/>
              </w:rPr>
              <w:t>(Processed as next working day; Day 2)</w:t>
            </w:r>
          </w:p>
        </w:tc>
        <w:tc>
          <w:tcPr>
            <w:tcW w:w="4201" w:type="dxa"/>
          </w:tcPr>
          <w:p w14:paraId="0C630842" w14:textId="77777777" w:rsidR="000E4A56" w:rsidRPr="000E4A56" w:rsidRDefault="000E4A56" w:rsidP="00167D82">
            <w:pPr>
              <w:jc w:val="both"/>
              <w:rPr>
                <w:rFonts w:cs="Arial"/>
                <w:bCs/>
              </w:rPr>
            </w:pPr>
            <w:r w:rsidRPr="000E4A56">
              <w:rPr>
                <w:rFonts w:cs="Arial"/>
                <w:bCs/>
              </w:rPr>
              <w:t xml:space="preserve">By Day 5; Within 4 working days </w:t>
            </w:r>
          </w:p>
        </w:tc>
      </w:tr>
      <w:tr w:rsidR="000E4A56" w:rsidRPr="000E4A56" w14:paraId="4F5C59B2" w14:textId="77777777" w:rsidTr="00167D82">
        <w:tc>
          <w:tcPr>
            <w:tcW w:w="4253" w:type="dxa"/>
          </w:tcPr>
          <w:p w14:paraId="1C54EC15" w14:textId="77777777" w:rsidR="000E4A56" w:rsidRPr="000E4A56" w:rsidRDefault="000E4A56" w:rsidP="00167D82">
            <w:pPr>
              <w:jc w:val="both"/>
              <w:rPr>
                <w:rFonts w:cs="Arial"/>
                <w:bCs/>
              </w:rPr>
            </w:pPr>
            <w:r w:rsidRPr="000E4A56">
              <w:rPr>
                <w:rFonts w:cs="Arial"/>
                <w:bCs/>
              </w:rPr>
              <w:t>Orders placed on Friday or eve of public holiday (Before 10am)</w:t>
            </w:r>
          </w:p>
        </w:tc>
        <w:tc>
          <w:tcPr>
            <w:tcW w:w="4201" w:type="dxa"/>
          </w:tcPr>
          <w:p w14:paraId="00F197E2" w14:textId="77777777" w:rsidR="000E4A56" w:rsidRPr="000E4A56" w:rsidRDefault="000E4A56" w:rsidP="00167D82">
            <w:pPr>
              <w:jc w:val="both"/>
              <w:rPr>
                <w:rFonts w:cs="Arial"/>
                <w:bCs/>
              </w:rPr>
            </w:pPr>
            <w:r w:rsidRPr="000E4A56">
              <w:rPr>
                <w:rFonts w:cs="Arial"/>
                <w:bCs/>
              </w:rPr>
              <w:t>Next 3 working days</w:t>
            </w:r>
          </w:p>
        </w:tc>
      </w:tr>
      <w:tr w:rsidR="000E4A56" w:rsidRPr="000E4A56" w14:paraId="3AAAE018" w14:textId="77777777" w:rsidTr="00167D82">
        <w:trPr>
          <w:trHeight w:val="371"/>
        </w:trPr>
        <w:tc>
          <w:tcPr>
            <w:tcW w:w="8454" w:type="dxa"/>
            <w:gridSpan w:val="2"/>
            <w:vAlign w:val="center"/>
          </w:tcPr>
          <w:p w14:paraId="24E9DC08" w14:textId="77777777" w:rsidR="000E4A56" w:rsidRPr="000E4A56" w:rsidRDefault="000E4A56" w:rsidP="00167D82">
            <w:pPr>
              <w:jc w:val="both"/>
              <w:rPr>
                <w:rFonts w:cs="Arial"/>
                <w:bCs/>
                <w:i/>
                <w:iCs/>
              </w:rPr>
            </w:pPr>
            <w:r w:rsidRPr="000E4A56">
              <w:rPr>
                <w:rFonts w:cs="Arial"/>
                <w:bCs/>
                <w:i/>
                <w:iCs/>
              </w:rPr>
              <w:t>Note: No order processing on weekends and public holidays</w:t>
            </w:r>
          </w:p>
        </w:tc>
      </w:tr>
    </w:tbl>
    <w:p w14:paraId="0A60273C" w14:textId="54DE55C2" w:rsidR="000E4A56" w:rsidRPr="001F47B5" w:rsidRDefault="000E4A56" w:rsidP="001F47B5">
      <w:pPr>
        <w:rPr>
          <w:rFonts w:cs="Arial"/>
          <w:bCs/>
        </w:rPr>
      </w:pPr>
    </w:p>
    <w:p w14:paraId="714F2744" w14:textId="78B2E9DD" w:rsidR="000E4A56" w:rsidRDefault="00D120C3" w:rsidP="00B663C1">
      <w:pPr>
        <w:pStyle w:val="ListParagraph"/>
        <w:numPr>
          <w:ilvl w:val="1"/>
          <w:numId w:val="56"/>
        </w:numPr>
        <w:ind w:left="567" w:hanging="567"/>
        <w:jc w:val="both"/>
        <w:rPr>
          <w:rFonts w:cs="Arial"/>
          <w:bCs/>
        </w:rPr>
      </w:pPr>
      <w:r w:rsidRPr="000E4A56">
        <w:rPr>
          <w:rFonts w:cs="Arial"/>
          <w:bCs/>
        </w:rPr>
        <w:t>Please refer to Annex</w:t>
      </w:r>
      <w:r w:rsidR="001F47B5">
        <w:rPr>
          <w:rFonts w:cs="Arial"/>
          <w:bCs/>
        </w:rPr>
        <w:t>es</w:t>
      </w:r>
      <w:r w:rsidRPr="000E4A56">
        <w:rPr>
          <w:rFonts w:cs="Arial"/>
          <w:bCs/>
        </w:rPr>
        <w:t xml:space="preserve"> </w:t>
      </w:r>
      <w:r w:rsidR="001F47B5">
        <w:rPr>
          <w:rFonts w:cs="Arial"/>
          <w:bCs/>
        </w:rPr>
        <w:t xml:space="preserve">H </w:t>
      </w:r>
      <w:r w:rsidR="001E3884" w:rsidRPr="000E4A56">
        <w:rPr>
          <w:rFonts w:cs="Arial"/>
          <w:bCs/>
        </w:rPr>
        <w:t xml:space="preserve">and </w:t>
      </w:r>
      <w:r w:rsidR="001F47B5">
        <w:rPr>
          <w:rFonts w:cs="Arial"/>
          <w:bCs/>
        </w:rPr>
        <w:t>I</w:t>
      </w:r>
      <w:r w:rsidRPr="000E4A56">
        <w:rPr>
          <w:rFonts w:cs="Arial"/>
          <w:bCs/>
        </w:rPr>
        <w:t xml:space="preserve"> </w:t>
      </w:r>
      <w:r w:rsidR="00543EAE" w:rsidRPr="000E4A56">
        <w:rPr>
          <w:rFonts w:cs="Arial"/>
          <w:bCs/>
        </w:rPr>
        <w:t xml:space="preserve">for </w:t>
      </w:r>
      <w:r w:rsidRPr="000E4A56">
        <w:rPr>
          <w:rFonts w:cs="Arial"/>
          <w:bCs/>
        </w:rPr>
        <w:t>detailed work instructions for the requisition of vaccine and medical supplies.</w:t>
      </w:r>
    </w:p>
    <w:p w14:paraId="19D4C491" w14:textId="77777777" w:rsidR="000C2568" w:rsidRPr="000E4A56" w:rsidRDefault="000C2568" w:rsidP="000C2568">
      <w:pPr>
        <w:pStyle w:val="ListParagraph"/>
        <w:ind w:left="567"/>
        <w:jc w:val="both"/>
        <w:rPr>
          <w:rFonts w:cs="Arial"/>
          <w:bCs/>
        </w:rPr>
      </w:pPr>
    </w:p>
    <w:tbl>
      <w:tblPr>
        <w:tblStyle w:val="TableGrid"/>
        <w:tblW w:w="8364" w:type="dxa"/>
        <w:tblInd w:w="562" w:type="dxa"/>
        <w:tblLook w:val="04A0" w:firstRow="1" w:lastRow="0" w:firstColumn="1" w:lastColumn="0" w:noHBand="0" w:noVBand="1"/>
      </w:tblPr>
      <w:tblGrid>
        <w:gridCol w:w="3119"/>
        <w:gridCol w:w="2268"/>
        <w:gridCol w:w="2977"/>
      </w:tblGrid>
      <w:tr w:rsidR="000E4A56" w:rsidRPr="000E4A56" w14:paraId="152C6828" w14:textId="77777777" w:rsidTr="00131A18">
        <w:trPr>
          <w:trHeight w:val="176"/>
        </w:trPr>
        <w:tc>
          <w:tcPr>
            <w:tcW w:w="3119" w:type="dxa"/>
          </w:tcPr>
          <w:p w14:paraId="731085EF" w14:textId="77777777" w:rsidR="000E4A56" w:rsidRPr="007E2F10" w:rsidRDefault="000E4A56" w:rsidP="00167D82">
            <w:pPr>
              <w:jc w:val="both"/>
              <w:rPr>
                <w:rFonts w:cs="Arial"/>
                <w:b/>
              </w:rPr>
            </w:pPr>
            <w:r w:rsidRPr="007E2F10">
              <w:rPr>
                <w:rFonts w:cs="Arial"/>
                <w:b/>
              </w:rPr>
              <w:t>Document</w:t>
            </w:r>
          </w:p>
        </w:tc>
        <w:tc>
          <w:tcPr>
            <w:tcW w:w="2268" w:type="dxa"/>
          </w:tcPr>
          <w:p w14:paraId="5BEF1A75" w14:textId="77777777" w:rsidR="000E4A56" w:rsidRPr="007E2F10" w:rsidRDefault="000E4A56" w:rsidP="00167D82">
            <w:pPr>
              <w:jc w:val="both"/>
              <w:rPr>
                <w:rFonts w:cs="Arial"/>
                <w:b/>
              </w:rPr>
            </w:pPr>
            <w:r w:rsidRPr="007E2F10">
              <w:rPr>
                <w:rFonts w:cs="Arial"/>
                <w:b/>
              </w:rPr>
              <w:t>Site Provider</w:t>
            </w:r>
          </w:p>
        </w:tc>
        <w:tc>
          <w:tcPr>
            <w:tcW w:w="2977" w:type="dxa"/>
            <w:shd w:val="clear" w:color="auto" w:fill="FFFF00"/>
          </w:tcPr>
          <w:p w14:paraId="7ED6E56C" w14:textId="77777777" w:rsidR="000E4A56" w:rsidRPr="007E2F10" w:rsidRDefault="000E4A56" w:rsidP="00167D82">
            <w:pPr>
              <w:jc w:val="both"/>
              <w:rPr>
                <w:rFonts w:cs="Arial"/>
                <w:b/>
              </w:rPr>
            </w:pPr>
            <w:r w:rsidRPr="007E2F10">
              <w:rPr>
                <w:rFonts w:cs="Arial"/>
                <w:b/>
              </w:rPr>
              <w:t xml:space="preserve">Attachment </w:t>
            </w:r>
          </w:p>
        </w:tc>
      </w:tr>
      <w:tr w:rsidR="000E4A56" w:rsidRPr="000E4A56" w14:paraId="3BAB618C" w14:textId="77777777" w:rsidTr="00167D82">
        <w:trPr>
          <w:trHeight w:val="1251"/>
        </w:trPr>
        <w:tc>
          <w:tcPr>
            <w:tcW w:w="3119" w:type="dxa"/>
          </w:tcPr>
          <w:p w14:paraId="63A48D30" w14:textId="6C5960B7" w:rsidR="000E4A56" w:rsidRPr="000E4A56" w:rsidRDefault="000E4A56" w:rsidP="00167D82">
            <w:pPr>
              <w:jc w:val="both"/>
              <w:rPr>
                <w:rFonts w:cs="Arial"/>
                <w:bCs/>
              </w:rPr>
            </w:pPr>
            <w:r w:rsidRPr="000E4A56">
              <w:rPr>
                <w:rFonts w:cs="Arial"/>
                <w:bCs/>
              </w:rPr>
              <w:t xml:space="preserve">Detailed Work instructions for the requisition of vaccine and medical supplies (Annex </w:t>
            </w:r>
            <w:r w:rsidR="007E2F10">
              <w:rPr>
                <w:rFonts w:cs="Arial"/>
                <w:bCs/>
              </w:rPr>
              <w:t>H</w:t>
            </w:r>
            <w:r w:rsidRPr="000E4A56">
              <w:rPr>
                <w:rFonts w:cs="Arial"/>
                <w:bCs/>
              </w:rPr>
              <w:t xml:space="preserve"> – Nuvaxovid XBB 1.5)</w:t>
            </w:r>
          </w:p>
        </w:tc>
        <w:tc>
          <w:tcPr>
            <w:tcW w:w="2268" w:type="dxa"/>
          </w:tcPr>
          <w:p w14:paraId="3AC94F4B" w14:textId="77777777" w:rsidR="000E4A56" w:rsidRPr="000E4A56" w:rsidDel="00933E72" w:rsidRDefault="000E4A56" w:rsidP="00167D82">
            <w:pPr>
              <w:jc w:val="both"/>
              <w:rPr>
                <w:rFonts w:cs="Arial"/>
                <w:bCs/>
              </w:rPr>
            </w:pPr>
            <w:r w:rsidRPr="000E4A56">
              <w:rPr>
                <w:rFonts w:cs="Arial"/>
                <w:bCs/>
              </w:rPr>
              <w:t>PHPCs, JTVCs and Hospitals</w:t>
            </w:r>
          </w:p>
        </w:tc>
        <w:bookmarkStart w:id="11" w:name="_MON_1776002847"/>
        <w:bookmarkEnd w:id="11"/>
        <w:tc>
          <w:tcPr>
            <w:tcW w:w="2977" w:type="dxa"/>
            <w:vAlign w:val="center"/>
          </w:tcPr>
          <w:p w14:paraId="57F3B674" w14:textId="77777777" w:rsidR="000E4A56" w:rsidRPr="000E4A56" w:rsidRDefault="000E4A56" w:rsidP="00167D82">
            <w:pPr>
              <w:jc w:val="both"/>
              <w:rPr>
                <w:rFonts w:cs="Arial"/>
                <w:bCs/>
              </w:rPr>
            </w:pPr>
            <w:r w:rsidRPr="000E4A56">
              <w:rPr>
                <w:rFonts w:cs="Arial"/>
                <w:bCs/>
              </w:rPr>
              <w:object w:dxaOrig="1508" w:dyaOrig="983" w14:anchorId="3AAF8BCF">
                <v:shape id="_x0000_i1034" type="#_x0000_t75" style="width:76pt;height:48.5pt" o:ole="">
                  <v:imagedata r:id="rId32" o:title=""/>
                </v:shape>
                <o:OLEObject Type="Embed" ProgID="Word.Document.12" ShapeID="_x0000_i1034" DrawAspect="Icon" ObjectID="_1783444873" r:id="rId33">
                  <o:FieldCodes>\s</o:FieldCodes>
                </o:OLEObject>
              </w:object>
            </w:r>
          </w:p>
        </w:tc>
      </w:tr>
      <w:tr w:rsidR="000E4A56" w:rsidRPr="000E4A56" w14:paraId="2AC1B9E3" w14:textId="77777777" w:rsidTr="00167D82">
        <w:trPr>
          <w:trHeight w:val="1670"/>
        </w:trPr>
        <w:tc>
          <w:tcPr>
            <w:tcW w:w="3119" w:type="dxa"/>
          </w:tcPr>
          <w:p w14:paraId="38CA16CB" w14:textId="25B9F508" w:rsidR="000E4A56" w:rsidRPr="000E4A56" w:rsidRDefault="000E4A56" w:rsidP="00167D82">
            <w:pPr>
              <w:jc w:val="both"/>
              <w:rPr>
                <w:rFonts w:cs="Arial"/>
                <w:bCs/>
              </w:rPr>
            </w:pPr>
            <w:r w:rsidRPr="000E4A56">
              <w:rPr>
                <w:rFonts w:cs="Arial"/>
                <w:bCs/>
              </w:rPr>
              <w:t xml:space="preserve">Detailed Work instructions for the requisition of vaccine and medical supplies (Annex </w:t>
            </w:r>
            <w:r w:rsidR="007E2F10">
              <w:rPr>
                <w:rFonts w:cs="Arial"/>
                <w:bCs/>
              </w:rPr>
              <w:t>I</w:t>
            </w:r>
            <w:r w:rsidRPr="000E4A56">
              <w:rPr>
                <w:rFonts w:cs="Arial"/>
                <w:bCs/>
              </w:rPr>
              <w:t xml:space="preserve"> – Nuvaxovid XBB 1.5)</w:t>
            </w:r>
          </w:p>
        </w:tc>
        <w:tc>
          <w:tcPr>
            <w:tcW w:w="2268" w:type="dxa"/>
          </w:tcPr>
          <w:p w14:paraId="3BD948E8" w14:textId="77777777" w:rsidR="000E4A56" w:rsidRPr="000E4A56" w:rsidRDefault="000E4A56" w:rsidP="00167D82">
            <w:pPr>
              <w:jc w:val="both"/>
              <w:rPr>
                <w:rFonts w:cs="Arial"/>
                <w:bCs/>
              </w:rPr>
            </w:pPr>
            <w:r w:rsidRPr="000E4A56">
              <w:rPr>
                <w:rFonts w:cs="Arial"/>
                <w:bCs/>
              </w:rPr>
              <w:t xml:space="preserve">Public Healthcare Institutions without </w:t>
            </w:r>
            <w:proofErr w:type="spellStart"/>
            <w:r w:rsidRPr="000E4A56">
              <w:rPr>
                <w:rFonts w:cs="Arial"/>
                <w:bCs/>
              </w:rPr>
              <w:t>eZRx</w:t>
            </w:r>
            <w:proofErr w:type="spellEnd"/>
            <w:r w:rsidRPr="000E4A56">
              <w:rPr>
                <w:rFonts w:cs="Arial"/>
                <w:bCs/>
              </w:rPr>
              <w:t xml:space="preserve"> access</w:t>
            </w:r>
          </w:p>
        </w:tc>
        <w:bookmarkStart w:id="12" w:name="_MON_1776153525"/>
        <w:bookmarkEnd w:id="12"/>
        <w:bookmarkStart w:id="13" w:name="_MON_1764591322"/>
        <w:bookmarkEnd w:id="13"/>
        <w:tc>
          <w:tcPr>
            <w:tcW w:w="2977" w:type="dxa"/>
            <w:vAlign w:val="center"/>
          </w:tcPr>
          <w:p w14:paraId="19CEB9FC" w14:textId="77777777" w:rsidR="000E4A56" w:rsidRPr="000E4A56" w:rsidRDefault="000E4A56" w:rsidP="00167D82">
            <w:pPr>
              <w:jc w:val="both"/>
              <w:rPr>
                <w:rFonts w:cs="Arial"/>
                <w:bCs/>
              </w:rPr>
            </w:pPr>
            <w:r w:rsidRPr="000E4A56">
              <w:rPr>
                <w:rFonts w:cs="Arial"/>
                <w:bCs/>
              </w:rPr>
              <w:object w:dxaOrig="1508" w:dyaOrig="983" w14:anchorId="7B934F80">
                <v:shape id="_x0000_i1035" type="#_x0000_t75" style="width:76pt;height:48.5pt" o:ole="">
                  <v:imagedata r:id="rId32" o:title=""/>
                </v:shape>
                <o:OLEObject Type="Embed" ProgID="Word.Document.12" ShapeID="_x0000_i1035" DrawAspect="Icon" ObjectID="_1783444874" r:id="rId34">
                  <o:FieldCodes>\s</o:FieldCodes>
                </o:OLEObject>
              </w:object>
            </w:r>
            <w:bookmarkStart w:id="14" w:name="_MON_1776153704"/>
            <w:bookmarkEnd w:id="14"/>
            <w:r w:rsidRPr="000E4A56">
              <w:rPr>
                <w:rFonts w:cs="Arial"/>
                <w:bCs/>
              </w:rPr>
              <w:object w:dxaOrig="1376" w:dyaOrig="893" w14:anchorId="5D5DD064">
                <v:shape id="_x0000_i1036" type="#_x0000_t75" style="width:68.5pt;height:45pt" o:ole="">
                  <v:imagedata r:id="rId35" o:title=""/>
                </v:shape>
                <o:OLEObject Type="Embed" ProgID="Excel.Sheet.12" ShapeID="_x0000_i1036" DrawAspect="Icon" ObjectID="_1783444875" r:id="rId36"/>
              </w:object>
            </w:r>
          </w:p>
        </w:tc>
      </w:tr>
    </w:tbl>
    <w:p w14:paraId="60626AFE" w14:textId="77777777" w:rsidR="000E4A56" w:rsidRPr="000E4A56" w:rsidRDefault="000E4A56" w:rsidP="000E4A56">
      <w:pPr>
        <w:pStyle w:val="ListParagraph"/>
        <w:ind w:left="360"/>
        <w:jc w:val="both"/>
        <w:rPr>
          <w:rFonts w:cs="Arial"/>
          <w:bCs/>
        </w:rPr>
      </w:pPr>
    </w:p>
    <w:p w14:paraId="47316146" w14:textId="77777777" w:rsidR="000E4A56" w:rsidRPr="000E4A56" w:rsidRDefault="00D120C3" w:rsidP="00B663C1">
      <w:pPr>
        <w:pStyle w:val="ListParagraph"/>
        <w:numPr>
          <w:ilvl w:val="1"/>
          <w:numId w:val="56"/>
        </w:numPr>
        <w:ind w:left="567" w:hanging="567"/>
        <w:jc w:val="both"/>
        <w:rPr>
          <w:rFonts w:cs="Arial"/>
          <w:bCs/>
        </w:rPr>
      </w:pPr>
      <w:r w:rsidRPr="000E4A56">
        <w:rPr>
          <w:rFonts w:cs="Arial"/>
          <w:bCs/>
        </w:rPr>
        <w:t>Medical supplies for vaccination may also be ordered from MOH via MOH-appointed logistics partner if medical service provider is unable to get from their usual sources</w:t>
      </w:r>
      <w:r w:rsidR="001E3884" w:rsidRPr="000E4A56">
        <w:rPr>
          <w:rFonts w:cs="Arial"/>
          <w:bCs/>
        </w:rPr>
        <w:t>.</w:t>
      </w:r>
      <w:r w:rsidRPr="000E4A56">
        <w:rPr>
          <w:rFonts w:cs="Arial"/>
          <w:bCs/>
        </w:rPr>
        <w:t xml:space="preserve"> </w:t>
      </w:r>
    </w:p>
    <w:p w14:paraId="21769CE8" w14:textId="77777777" w:rsidR="000E4A56" w:rsidRPr="000E4A56" w:rsidRDefault="000E4A56" w:rsidP="00B663C1">
      <w:pPr>
        <w:pStyle w:val="ListParagraph"/>
        <w:ind w:left="567" w:hanging="567"/>
        <w:jc w:val="both"/>
        <w:rPr>
          <w:rFonts w:cs="Arial"/>
          <w:bCs/>
        </w:rPr>
      </w:pPr>
    </w:p>
    <w:p w14:paraId="2EDDF23C" w14:textId="77777777" w:rsidR="000E4A56" w:rsidRPr="00FA4586" w:rsidRDefault="00D120C3" w:rsidP="00FA4586">
      <w:pPr>
        <w:ind w:left="567"/>
        <w:jc w:val="both"/>
        <w:rPr>
          <w:rFonts w:cs="Arial"/>
          <w:b/>
        </w:rPr>
      </w:pPr>
      <w:r w:rsidRPr="00FA4586">
        <w:rPr>
          <w:rFonts w:cs="Arial"/>
          <w:b/>
        </w:rPr>
        <w:t>Low Dead Volume (LDV) Syringes and Needles</w:t>
      </w:r>
    </w:p>
    <w:p w14:paraId="13A2C3A9" w14:textId="77777777" w:rsidR="000E4A56" w:rsidRPr="000E4A56" w:rsidRDefault="000E4A56" w:rsidP="00B663C1">
      <w:pPr>
        <w:pStyle w:val="ListParagraph"/>
        <w:ind w:left="567" w:hanging="567"/>
        <w:rPr>
          <w:rFonts w:cs="Arial"/>
          <w:bCs/>
        </w:rPr>
      </w:pPr>
    </w:p>
    <w:p w14:paraId="73E5EC25" w14:textId="77777777" w:rsidR="000E4A56" w:rsidRDefault="00D120C3" w:rsidP="00B663C1">
      <w:pPr>
        <w:pStyle w:val="ListParagraph"/>
        <w:numPr>
          <w:ilvl w:val="1"/>
          <w:numId w:val="56"/>
        </w:numPr>
        <w:ind w:left="567" w:hanging="567"/>
        <w:jc w:val="both"/>
        <w:rPr>
          <w:rFonts w:cs="Arial"/>
          <w:bCs/>
        </w:rPr>
      </w:pPr>
      <w:r w:rsidRPr="000E4A56">
        <w:rPr>
          <w:rFonts w:cs="Arial"/>
          <w:bCs/>
        </w:rPr>
        <w:t>Vaccination sites can order the MICSAFE NIPRO</w:t>
      </w:r>
      <w:r w:rsidRPr="000E4A56" w:rsidDel="00670CFB">
        <w:rPr>
          <w:rFonts w:cs="Arial"/>
          <w:bCs/>
        </w:rPr>
        <w:t xml:space="preserve"> </w:t>
      </w:r>
      <w:r w:rsidRPr="000E4A56">
        <w:rPr>
          <w:rFonts w:cs="Arial"/>
          <w:bCs/>
        </w:rPr>
        <w:t xml:space="preserve">Slip Tip 1cc LDS syringe and NIPRO Hypodermic 25G needle (as a set). Users are to attempt to extract </w:t>
      </w:r>
      <w:r w:rsidR="008B0051" w:rsidRPr="000E4A56">
        <w:rPr>
          <w:rFonts w:cs="Arial"/>
          <w:bCs/>
        </w:rPr>
        <w:t xml:space="preserve">5 </w:t>
      </w:r>
      <w:r w:rsidRPr="000E4A56">
        <w:rPr>
          <w:rFonts w:cs="Arial"/>
          <w:bCs/>
        </w:rPr>
        <w:t xml:space="preserve">doses from the </w:t>
      </w:r>
      <w:r w:rsidR="005A21BA" w:rsidRPr="000E4A56">
        <w:rPr>
          <w:rFonts w:cs="Arial"/>
          <w:bCs/>
        </w:rPr>
        <w:t>Nuvaxovid XBB</w:t>
      </w:r>
      <w:r w:rsidR="00860404" w:rsidRPr="000E4A56">
        <w:rPr>
          <w:rFonts w:cs="Arial"/>
          <w:bCs/>
        </w:rPr>
        <w:t>.</w:t>
      </w:r>
      <w:r w:rsidR="00657D2D" w:rsidRPr="000E4A56">
        <w:rPr>
          <w:rFonts w:cs="Arial"/>
          <w:bCs/>
        </w:rPr>
        <w:t xml:space="preserve">1.5 </w:t>
      </w:r>
      <w:r w:rsidRPr="000E4A56">
        <w:rPr>
          <w:rFonts w:cs="Arial"/>
          <w:bCs/>
        </w:rPr>
        <w:t>vaccine vial.</w:t>
      </w:r>
    </w:p>
    <w:p w14:paraId="103CF429" w14:textId="77777777" w:rsidR="000E4A56" w:rsidRDefault="000E4A56" w:rsidP="00B663C1">
      <w:pPr>
        <w:ind w:left="567" w:hanging="567"/>
        <w:jc w:val="both"/>
        <w:rPr>
          <w:rFonts w:cs="Arial"/>
          <w:b/>
        </w:rPr>
      </w:pPr>
    </w:p>
    <w:p w14:paraId="63DBBD96" w14:textId="535E970C" w:rsidR="000E4A56" w:rsidRPr="000E4A56" w:rsidRDefault="000E4A56" w:rsidP="00A40AD2">
      <w:pPr>
        <w:pStyle w:val="Heading1"/>
        <w:ind w:left="567" w:hanging="567"/>
        <w:jc w:val="both"/>
        <w:rPr>
          <w:rFonts w:cs="Arial"/>
        </w:rPr>
      </w:pPr>
      <w:r>
        <w:rPr>
          <w:rFonts w:cs="Arial"/>
        </w:rPr>
        <w:t xml:space="preserve">8 </w:t>
      </w:r>
      <w:r w:rsidR="00A40AD2">
        <w:rPr>
          <w:rFonts w:cs="Arial"/>
        </w:rPr>
        <w:tab/>
      </w:r>
      <w:r w:rsidR="00CB74F6" w:rsidRPr="000E4A56">
        <w:rPr>
          <w:rFonts w:cs="Arial"/>
        </w:rPr>
        <w:t>IT Systems</w:t>
      </w:r>
    </w:p>
    <w:p w14:paraId="4062C30D" w14:textId="77777777" w:rsidR="000E4A56" w:rsidRPr="000E4A56" w:rsidRDefault="000E4A56" w:rsidP="00A40AD2">
      <w:pPr>
        <w:pStyle w:val="ListParagraph"/>
        <w:ind w:left="567" w:hanging="567"/>
        <w:jc w:val="both"/>
        <w:rPr>
          <w:rFonts w:cs="Arial"/>
          <w:bCs/>
        </w:rPr>
      </w:pPr>
    </w:p>
    <w:p w14:paraId="6D8B72EE" w14:textId="77777777" w:rsidR="000E4A56" w:rsidRPr="000E4A56" w:rsidRDefault="000E4A56" w:rsidP="00A40AD2">
      <w:pPr>
        <w:pStyle w:val="ListParagraph"/>
        <w:numPr>
          <w:ilvl w:val="1"/>
          <w:numId w:val="41"/>
        </w:numPr>
        <w:ind w:left="567" w:hanging="567"/>
        <w:jc w:val="both"/>
        <w:rPr>
          <w:rFonts w:cs="Arial"/>
          <w:bCs/>
          <w:vanish/>
        </w:rPr>
      </w:pPr>
    </w:p>
    <w:p w14:paraId="4E25FAF7" w14:textId="47AA5BAA" w:rsidR="008C6E2F" w:rsidRPr="000E4A56" w:rsidRDefault="008C6E2F" w:rsidP="00A40AD2">
      <w:pPr>
        <w:pStyle w:val="ListParagraph"/>
        <w:numPr>
          <w:ilvl w:val="1"/>
          <w:numId w:val="41"/>
        </w:numPr>
        <w:ind w:left="567" w:hanging="567"/>
        <w:jc w:val="both"/>
        <w:rPr>
          <w:rFonts w:cs="Arial"/>
          <w:bCs/>
        </w:rPr>
      </w:pPr>
      <w:r w:rsidRPr="000E4A56">
        <w:rPr>
          <w:rFonts w:cs="Arial"/>
          <w:bCs/>
        </w:rPr>
        <w:t>The broad approach for IT systems is to provide a unified and integrated system to complement MOH vaccination sites with administrative and clinical functions to handle operational requirements.</w:t>
      </w:r>
    </w:p>
    <w:p w14:paraId="7396D525" w14:textId="77777777" w:rsidR="009C711E" w:rsidRDefault="009C711E" w:rsidP="009C711E">
      <w:pPr>
        <w:pStyle w:val="ListParagraph"/>
        <w:ind w:left="567"/>
        <w:contextualSpacing w:val="0"/>
        <w:jc w:val="both"/>
        <w:rPr>
          <w:rFonts w:cs="Arial"/>
        </w:rPr>
      </w:pPr>
    </w:p>
    <w:p w14:paraId="11B650AD" w14:textId="77777777" w:rsidR="009C711E" w:rsidRPr="00A40AD2" w:rsidRDefault="009C711E" w:rsidP="009C711E">
      <w:pPr>
        <w:pStyle w:val="ListParagraph"/>
        <w:ind w:left="540"/>
        <w:contextualSpacing w:val="0"/>
        <w:jc w:val="both"/>
        <w:rPr>
          <w:rFonts w:cs="Arial"/>
          <w:b/>
          <w:bCs/>
        </w:rPr>
      </w:pPr>
      <w:r w:rsidRPr="00131A18">
        <w:rPr>
          <w:rFonts w:cs="Arial"/>
          <w:b/>
          <w:bCs/>
          <w:highlight w:val="yellow"/>
        </w:rPr>
        <w:lastRenderedPageBreak/>
        <w:t>Health Appointment Booking System (HAS)</w:t>
      </w:r>
    </w:p>
    <w:p w14:paraId="097C20F6" w14:textId="77777777" w:rsidR="009C711E" w:rsidRPr="00A40AD2" w:rsidRDefault="009C711E" w:rsidP="003C29D2">
      <w:pPr>
        <w:pStyle w:val="ListParagraph"/>
        <w:ind w:left="567"/>
        <w:contextualSpacing w:val="0"/>
        <w:jc w:val="both"/>
        <w:rPr>
          <w:rFonts w:cs="Arial"/>
        </w:rPr>
      </w:pPr>
    </w:p>
    <w:p w14:paraId="4F006970" w14:textId="77777777" w:rsidR="000E4A56" w:rsidRPr="00A40AD2" w:rsidRDefault="000E4A56" w:rsidP="000E4A56">
      <w:pPr>
        <w:pStyle w:val="ListParagraph"/>
        <w:numPr>
          <w:ilvl w:val="0"/>
          <w:numId w:val="59"/>
        </w:numPr>
        <w:contextualSpacing w:val="0"/>
        <w:jc w:val="both"/>
        <w:rPr>
          <w:rFonts w:cs="Arial"/>
          <w:vanish/>
        </w:rPr>
      </w:pPr>
    </w:p>
    <w:p w14:paraId="058F05D1" w14:textId="77777777" w:rsidR="000E4A56" w:rsidRPr="00A40AD2" w:rsidRDefault="000E4A56" w:rsidP="000E4A56">
      <w:pPr>
        <w:pStyle w:val="ListParagraph"/>
        <w:numPr>
          <w:ilvl w:val="0"/>
          <w:numId w:val="59"/>
        </w:numPr>
        <w:contextualSpacing w:val="0"/>
        <w:jc w:val="both"/>
        <w:rPr>
          <w:rFonts w:cs="Arial"/>
          <w:vanish/>
        </w:rPr>
      </w:pPr>
    </w:p>
    <w:p w14:paraId="30167323" w14:textId="77777777" w:rsidR="000E4A56" w:rsidRPr="00A40AD2" w:rsidRDefault="000E4A56" w:rsidP="000E4A56">
      <w:pPr>
        <w:pStyle w:val="ListParagraph"/>
        <w:numPr>
          <w:ilvl w:val="0"/>
          <w:numId w:val="59"/>
        </w:numPr>
        <w:contextualSpacing w:val="0"/>
        <w:jc w:val="both"/>
        <w:rPr>
          <w:rFonts w:cs="Arial"/>
          <w:vanish/>
        </w:rPr>
      </w:pPr>
    </w:p>
    <w:p w14:paraId="3FB8542F" w14:textId="77777777" w:rsidR="000E4A56" w:rsidRPr="00A40AD2" w:rsidRDefault="000E4A56" w:rsidP="000E4A56">
      <w:pPr>
        <w:pStyle w:val="ListParagraph"/>
        <w:numPr>
          <w:ilvl w:val="0"/>
          <w:numId w:val="59"/>
        </w:numPr>
        <w:contextualSpacing w:val="0"/>
        <w:jc w:val="both"/>
        <w:rPr>
          <w:rFonts w:cs="Arial"/>
          <w:vanish/>
        </w:rPr>
      </w:pPr>
    </w:p>
    <w:p w14:paraId="2E3393DD" w14:textId="77777777" w:rsidR="000E4A56" w:rsidRPr="00A40AD2" w:rsidRDefault="000E4A56" w:rsidP="000E4A56">
      <w:pPr>
        <w:pStyle w:val="ListParagraph"/>
        <w:numPr>
          <w:ilvl w:val="0"/>
          <w:numId w:val="59"/>
        </w:numPr>
        <w:contextualSpacing w:val="0"/>
        <w:jc w:val="both"/>
        <w:rPr>
          <w:rFonts w:cs="Arial"/>
          <w:vanish/>
        </w:rPr>
      </w:pPr>
    </w:p>
    <w:p w14:paraId="5263D9C6" w14:textId="77777777" w:rsidR="000E4A56" w:rsidRPr="00A40AD2" w:rsidRDefault="000E4A56" w:rsidP="000E4A56">
      <w:pPr>
        <w:pStyle w:val="ListParagraph"/>
        <w:numPr>
          <w:ilvl w:val="0"/>
          <w:numId w:val="59"/>
        </w:numPr>
        <w:contextualSpacing w:val="0"/>
        <w:jc w:val="both"/>
        <w:rPr>
          <w:rFonts w:cs="Arial"/>
          <w:vanish/>
        </w:rPr>
      </w:pPr>
    </w:p>
    <w:p w14:paraId="18D25F48" w14:textId="77777777" w:rsidR="000E4A56" w:rsidRPr="00A40AD2" w:rsidRDefault="000E4A56" w:rsidP="000E4A56">
      <w:pPr>
        <w:pStyle w:val="ListParagraph"/>
        <w:numPr>
          <w:ilvl w:val="0"/>
          <w:numId w:val="59"/>
        </w:numPr>
        <w:contextualSpacing w:val="0"/>
        <w:jc w:val="both"/>
        <w:rPr>
          <w:rFonts w:cs="Arial"/>
          <w:vanish/>
        </w:rPr>
      </w:pPr>
    </w:p>
    <w:p w14:paraId="21AA0910" w14:textId="77777777" w:rsidR="000E4A56" w:rsidRPr="00A40AD2" w:rsidRDefault="000E4A56" w:rsidP="000E4A56">
      <w:pPr>
        <w:pStyle w:val="ListParagraph"/>
        <w:numPr>
          <w:ilvl w:val="0"/>
          <w:numId w:val="59"/>
        </w:numPr>
        <w:contextualSpacing w:val="0"/>
        <w:jc w:val="both"/>
        <w:rPr>
          <w:rFonts w:cs="Arial"/>
          <w:vanish/>
        </w:rPr>
      </w:pPr>
    </w:p>
    <w:p w14:paraId="5EAEC92E" w14:textId="77777777" w:rsidR="000E4A56" w:rsidRPr="00A40AD2" w:rsidRDefault="000E4A56" w:rsidP="000E4A56">
      <w:pPr>
        <w:pStyle w:val="ListParagraph"/>
        <w:numPr>
          <w:ilvl w:val="1"/>
          <w:numId w:val="59"/>
        </w:numPr>
        <w:contextualSpacing w:val="0"/>
        <w:jc w:val="both"/>
        <w:rPr>
          <w:rFonts w:cs="Arial"/>
          <w:vanish/>
        </w:rPr>
      </w:pPr>
    </w:p>
    <w:p w14:paraId="241C10AE" w14:textId="132A73F2" w:rsidR="009C711E" w:rsidRPr="00A40AD2" w:rsidRDefault="009C711E" w:rsidP="000E4A56">
      <w:pPr>
        <w:pStyle w:val="ListParagraph"/>
        <w:numPr>
          <w:ilvl w:val="1"/>
          <w:numId w:val="59"/>
        </w:numPr>
        <w:contextualSpacing w:val="0"/>
        <w:jc w:val="both"/>
        <w:rPr>
          <w:rFonts w:cs="Arial"/>
        </w:rPr>
      </w:pPr>
      <w:r w:rsidRPr="00A40AD2">
        <w:rPr>
          <w:rFonts w:cs="Arial"/>
        </w:rPr>
        <w:t>The COVID-19 vaccination appointment booking function had been incorporated into the HAS to enable MOPs to book their COVID-19 vaccination appointments at the respective vaccination sites. This system will enable notifications and reminder functions to facilitate appointment attendance.</w:t>
      </w:r>
    </w:p>
    <w:p w14:paraId="4D654B34" w14:textId="77777777" w:rsidR="008C6E2F" w:rsidRDefault="008C6E2F" w:rsidP="00A61374">
      <w:pPr>
        <w:jc w:val="both"/>
        <w:rPr>
          <w:rFonts w:cs="Arial"/>
          <w:b/>
          <w:bCs/>
        </w:rPr>
      </w:pPr>
    </w:p>
    <w:p w14:paraId="4202F99C" w14:textId="77777777" w:rsidR="008C6E2F" w:rsidRPr="00B3065A" w:rsidRDefault="008C6E2F" w:rsidP="00A61374">
      <w:pPr>
        <w:pStyle w:val="ListParagraph"/>
        <w:ind w:left="540"/>
        <w:contextualSpacing w:val="0"/>
        <w:jc w:val="both"/>
        <w:rPr>
          <w:rFonts w:cs="Arial"/>
          <w:b/>
          <w:bCs/>
        </w:rPr>
      </w:pPr>
      <w:r w:rsidRPr="00B3065A">
        <w:rPr>
          <w:rFonts w:cs="Arial"/>
          <w:b/>
          <w:bCs/>
        </w:rPr>
        <w:t>Vaccination Operations EMR System</w:t>
      </w:r>
    </w:p>
    <w:p w14:paraId="072EA8D9" w14:textId="77777777" w:rsidR="008C6E2F" w:rsidRPr="005E12F9" w:rsidRDefault="008C6E2F" w:rsidP="00A61374">
      <w:pPr>
        <w:pStyle w:val="ListParagraph"/>
        <w:ind w:left="540"/>
        <w:contextualSpacing w:val="0"/>
        <w:jc w:val="both"/>
        <w:rPr>
          <w:rFonts w:cs="Arial"/>
          <w:b/>
          <w:bCs/>
        </w:rPr>
      </w:pPr>
    </w:p>
    <w:p w14:paraId="241031C6" w14:textId="77777777" w:rsidR="008C6E2F" w:rsidRPr="00B3065A" w:rsidRDefault="008C6E2F" w:rsidP="000E4A56">
      <w:pPr>
        <w:pStyle w:val="ListParagraph"/>
        <w:numPr>
          <w:ilvl w:val="1"/>
          <w:numId w:val="59"/>
        </w:numPr>
        <w:contextualSpacing w:val="0"/>
        <w:jc w:val="both"/>
        <w:rPr>
          <w:rFonts w:cs="Arial"/>
        </w:rPr>
      </w:pPr>
      <w:r w:rsidRPr="00B3065A">
        <w:rPr>
          <w:rFonts w:cs="Arial"/>
        </w:rPr>
        <w:t>GP Connect Lite (GPC Lite), Vaccination Care System (VCS) and Patient Risk Profile Portal (PRPP) have been identified to be the EMR Systems to manage the vaccination sites’ operations. Deployment of GPC Lite, VCS or PRPP to specific vaccination sites is at MOH’s discretion.</w:t>
      </w:r>
    </w:p>
    <w:p w14:paraId="1C524176" w14:textId="77777777" w:rsidR="008C6E2F" w:rsidRPr="005E12F9" w:rsidRDefault="008C6E2F" w:rsidP="00A61374">
      <w:pPr>
        <w:pStyle w:val="ListParagraph"/>
        <w:ind w:left="540"/>
        <w:contextualSpacing w:val="0"/>
        <w:jc w:val="both"/>
        <w:rPr>
          <w:rFonts w:cs="Arial"/>
          <w:b/>
          <w:bCs/>
        </w:rPr>
      </w:pPr>
    </w:p>
    <w:p w14:paraId="1AA61F1D" w14:textId="77777777" w:rsidR="008C6E2F" w:rsidRPr="00B3065A" w:rsidRDefault="008C6E2F" w:rsidP="00A61374">
      <w:pPr>
        <w:pStyle w:val="ListParagraph"/>
        <w:ind w:left="540"/>
        <w:contextualSpacing w:val="0"/>
        <w:jc w:val="both"/>
        <w:rPr>
          <w:rFonts w:cs="Arial"/>
          <w:b/>
          <w:bCs/>
        </w:rPr>
      </w:pPr>
      <w:r w:rsidRPr="00B3065A">
        <w:rPr>
          <w:rFonts w:cs="Arial"/>
          <w:b/>
          <w:bCs/>
        </w:rPr>
        <w:t>Updating of COVID-19 Vaccination Records into National Immunisation Registry (NIR)</w:t>
      </w:r>
    </w:p>
    <w:p w14:paraId="72046DCE" w14:textId="77777777" w:rsidR="008C6E2F" w:rsidRDefault="008C6E2F" w:rsidP="00A61374">
      <w:pPr>
        <w:pStyle w:val="ListParagraph"/>
        <w:ind w:left="540"/>
        <w:contextualSpacing w:val="0"/>
        <w:jc w:val="both"/>
        <w:rPr>
          <w:rFonts w:cs="Arial"/>
          <w:b/>
          <w:bCs/>
        </w:rPr>
      </w:pPr>
    </w:p>
    <w:p w14:paraId="16D4CE5F" w14:textId="06938640" w:rsidR="00D04F21" w:rsidRPr="00CA6DB9" w:rsidRDefault="008C6E2F" w:rsidP="000E4A56">
      <w:pPr>
        <w:pStyle w:val="ListParagraph"/>
        <w:numPr>
          <w:ilvl w:val="1"/>
          <w:numId w:val="59"/>
        </w:numPr>
        <w:contextualSpacing w:val="0"/>
        <w:jc w:val="both"/>
        <w:rPr>
          <w:rFonts w:cs="Arial"/>
        </w:rPr>
      </w:pPr>
      <w:r w:rsidRPr="005E12F9">
        <w:rPr>
          <w:rFonts w:cs="Arial"/>
        </w:rPr>
        <w:t>Updating of vaccination records into NIR will be done via GPC Lite</w:t>
      </w:r>
      <w:r w:rsidR="00FF5636">
        <w:rPr>
          <w:rFonts w:cs="Arial"/>
        </w:rPr>
        <w:t xml:space="preserve"> / </w:t>
      </w:r>
      <w:r w:rsidRPr="005E12F9">
        <w:rPr>
          <w:rFonts w:cs="Arial"/>
        </w:rPr>
        <w:t>VCS</w:t>
      </w:r>
      <w:r w:rsidR="00FF5636">
        <w:rPr>
          <w:rFonts w:cs="Arial"/>
        </w:rPr>
        <w:t xml:space="preserve"> / </w:t>
      </w:r>
      <w:r w:rsidRPr="005E12F9">
        <w:rPr>
          <w:rFonts w:cs="Arial"/>
        </w:rPr>
        <w:t>PRPP automatically. Vaccination sites are to ensure that all clients’ vaccination records accumulated within each operational day are entered into GPC Lite</w:t>
      </w:r>
      <w:r w:rsidR="00FF5636">
        <w:rPr>
          <w:rFonts w:cs="Arial"/>
        </w:rPr>
        <w:t xml:space="preserve"> / </w:t>
      </w:r>
      <w:r w:rsidRPr="005E12F9">
        <w:rPr>
          <w:rFonts w:cs="Arial"/>
        </w:rPr>
        <w:t>VCS</w:t>
      </w:r>
      <w:r w:rsidR="00FF5636">
        <w:rPr>
          <w:rFonts w:cs="Arial"/>
        </w:rPr>
        <w:t xml:space="preserve"> / </w:t>
      </w:r>
      <w:r w:rsidRPr="005E12F9">
        <w:rPr>
          <w:rFonts w:cs="Arial"/>
        </w:rPr>
        <w:t xml:space="preserve">PRPP by </w:t>
      </w:r>
      <w:r w:rsidRPr="005E12F9">
        <w:rPr>
          <w:rFonts w:cs="Arial"/>
          <w:b/>
          <w:bCs/>
          <w:u w:val="single"/>
        </w:rPr>
        <w:t>2200H</w:t>
      </w:r>
      <w:r w:rsidRPr="005E12F9">
        <w:rPr>
          <w:rFonts w:cs="Arial"/>
        </w:rPr>
        <w:t xml:space="preserve"> on the same day.</w:t>
      </w:r>
    </w:p>
    <w:p w14:paraId="7F71CD2A" w14:textId="77777777" w:rsidR="008C6E2F" w:rsidRPr="005E12F9" w:rsidRDefault="008C6E2F" w:rsidP="00A61374">
      <w:pPr>
        <w:pStyle w:val="ListParagraph"/>
        <w:ind w:left="540"/>
        <w:contextualSpacing w:val="0"/>
        <w:jc w:val="both"/>
        <w:rPr>
          <w:rFonts w:cs="Arial"/>
          <w:b/>
          <w:bCs/>
        </w:rPr>
      </w:pPr>
    </w:p>
    <w:p w14:paraId="7CFDC1DD" w14:textId="77777777" w:rsidR="008C6E2F" w:rsidRPr="00B3065A" w:rsidRDefault="008C6E2F" w:rsidP="00A61374">
      <w:pPr>
        <w:pStyle w:val="ListParagraph"/>
        <w:ind w:left="540"/>
        <w:contextualSpacing w:val="0"/>
        <w:jc w:val="both"/>
        <w:rPr>
          <w:rFonts w:cs="Arial"/>
          <w:b/>
          <w:bCs/>
        </w:rPr>
      </w:pPr>
      <w:r w:rsidRPr="00B3065A">
        <w:rPr>
          <w:rFonts w:cs="Arial"/>
          <w:b/>
          <w:bCs/>
        </w:rPr>
        <w:t>Manual Updating of Vaccination Records into NIR</w:t>
      </w:r>
    </w:p>
    <w:p w14:paraId="2E0333B2" w14:textId="77777777" w:rsidR="008C6E2F" w:rsidRDefault="008C6E2F" w:rsidP="00A61374">
      <w:pPr>
        <w:pStyle w:val="ListParagraph"/>
        <w:ind w:left="567"/>
        <w:contextualSpacing w:val="0"/>
        <w:jc w:val="both"/>
        <w:rPr>
          <w:rFonts w:cs="Arial"/>
        </w:rPr>
      </w:pPr>
    </w:p>
    <w:p w14:paraId="4BE3099B" w14:textId="77777777" w:rsidR="008C6E2F" w:rsidRPr="005E12F9" w:rsidRDefault="008C6E2F" w:rsidP="000E4A56">
      <w:pPr>
        <w:pStyle w:val="ListParagraph"/>
        <w:numPr>
          <w:ilvl w:val="1"/>
          <w:numId w:val="59"/>
        </w:numPr>
        <w:contextualSpacing w:val="0"/>
        <w:jc w:val="both"/>
        <w:rPr>
          <w:rFonts w:cs="Arial"/>
        </w:rPr>
      </w:pPr>
      <w:r w:rsidRPr="005E12F9">
        <w:rPr>
          <w:rFonts w:cs="Arial"/>
        </w:rPr>
        <w:t xml:space="preserve">There are currently 2 main methods to manually update vaccination records into the NIR Web Portal. Operators performing the updating of vaccination records via this route are to login using their </w:t>
      </w:r>
      <w:proofErr w:type="spellStart"/>
      <w:r w:rsidRPr="005E12F9">
        <w:rPr>
          <w:rFonts w:cs="Arial"/>
        </w:rPr>
        <w:t>CorpPass</w:t>
      </w:r>
      <w:proofErr w:type="spellEnd"/>
      <w:r w:rsidRPr="005E12F9">
        <w:rPr>
          <w:rFonts w:cs="Arial"/>
        </w:rPr>
        <w:t xml:space="preserve"> account using this internet link: </w:t>
      </w:r>
      <w:hyperlink r:id="rId37" w:history="1">
        <w:r w:rsidRPr="005E12F9">
          <w:rPr>
            <w:rStyle w:val="Hyperlink"/>
            <w:rFonts w:cs="Arial"/>
          </w:rPr>
          <w:t>https://www.nir.hpb.gov.sg/nird/ens/enslogin</w:t>
        </w:r>
      </w:hyperlink>
      <w:r w:rsidRPr="005E12F9">
        <w:rPr>
          <w:rFonts w:cs="Arial"/>
          <w:u w:val="single"/>
        </w:rPr>
        <w:t>.</w:t>
      </w:r>
    </w:p>
    <w:p w14:paraId="5FF46642" w14:textId="77777777" w:rsidR="008C6E2F" w:rsidRDefault="008C6E2F" w:rsidP="00A61374">
      <w:pPr>
        <w:pStyle w:val="ListParagraph"/>
        <w:ind w:left="567"/>
        <w:contextualSpacing w:val="0"/>
        <w:jc w:val="both"/>
        <w:rPr>
          <w:rFonts w:cs="Arial"/>
        </w:rPr>
      </w:pPr>
    </w:p>
    <w:p w14:paraId="3E03E1D8" w14:textId="77777777" w:rsidR="008C6E2F" w:rsidRDefault="008C6E2F" w:rsidP="000E4A56">
      <w:pPr>
        <w:pStyle w:val="ListParagraph"/>
        <w:numPr>
          <w:ilvl w:val="1"/>
          <w:numId w:val="59"/>
        </w:numPr>
        <w:contextualSpacing w:val="0"/>
        <w:jc w:val="both"/>
        <w:rPr>
          <w:rFonts w:cs="Arial"/>
        </w:rPr>
      </w:pPr>
      <w:r w:rsidRPr="005E12F9">
        <w:rPr>
          <w:rFonts w:cs="Arial"/>
          <w:i/>
          <w:iCs/>
          <w:u w:val="single"/>
        </w:rPr>
        <w:t>Data Entry Method</w:t>
      </w:r>
      <w:r w:rsidRPr="005E12F9">
        <w:rPr>
          <w:rFonts w:cs="Arial"/>
        </w:rPr>
        <w:t>: Operators may choose one of the following relevant modes to perform the data entry function on the NIR Web Portal. ‘</w:t>
      </w:r>
      <w:r w:rsidRPr="005E12F9">
        <w:rPr>
          <w:rFonts w:cs="Arial"/>
          <w:i/>
          <w:iCs/>
        </w:rPr>
        <w:t>Individual Record Entry (</w:t>
      </w:r>
      <w:r>
        <w:rPr>
          <w:rFonts w:cs="Arial"/>
          <w:i/>
          <w:iCs/>
        </w:rPr>
        <w:t>12</w:t>
      </w:r>
      <w:r w:rsidRPr="005E12F9">
        <w:rPr>
          <w:rFonts w:cs="Arial"/>
          <w:i/>
          <w:iCs/>
        </w:rPr>
        <w:t xml:space="preserve"> Years Old and Above)</w:t>
      </w:r>
      <w:r w:rsidRPr="005E12F9">
        <w:rPr>
          <w:rFonts w:cs="Arial"/>
        </w:rPr>
        <w:t>’, ‘</w:t>
      </w:r>
      <w:r w:rsidRPr="005E12F9">
        <w:rPr>
          <w:rFonts w:cs="Arial"/>
          <w:i/>
          <w:iCs/>
        </w:rPr>
        <w:t xml:space="preserve">Individual Record Entry (Below </w:t>
      </w:r>
      <w:r>
        <w:rPr>
          <w:rFonts w:cs="Arial"/>
          <w:i/>
          <w:iCs/>
        </w:rPr>
        <w:t>12</w:t>
      </w:r>
      <w:r w:rsidRPr="005E12F9">
        <w:rPr>
          <w:rFonts w:cs="Arial"/>
          <w:i/>
          <w:iCs/>
        </w:rPr>
        <w:t xml:space="preserve"> Years Old)</w:t>
      </w:r>
      <w:r w:rsidRPr="005E12F9">
        <w:rPr>
          <w:rFonts w:cs="Arial"/>
        </w:rPr>
        <w:t>’ and “</w:t>
      </w:r>
      <w:r w:rsidRPr="005E12F9">
        <w:rPr>
          <w:rFonts w:cs="Arial"/>
          <w:i/>
          <w:iCs/>
        </w:rPr>
        <w:t>Multiple Record Entry</w:t>
      </w:r>
      <w:r w:rsidRPr="005E12F9">
        <w:rPr>
          <w:rFonts w:cs="Arial"/>
        </w:rPr>
        <w:t>”.</w:t>
      </w:r>
    </w:p>
    <w:p w14:paraId="35FBFC94" w14:textId="77777777" w:rsidR="008C6E2F" w:rsidRPr="005E12F9" w:rsidRDefault="008C6E2F" w:rsidP="00A61374">
      <w:pPr>
        <w:pStyle w:val="ListParagraph"/>
        <w:ind w:left="567"/>
        <w:contextualSpacing w:val="0"/>
        <w:jc w:val="both"/>
        <w:rPr>
          <w:rFonts w:cs="Arial"/>
          <w:i/>
          <w:iCs/>
          <w:u w:val="single"/>
        </w:rPr>
      </w:pPr>
    </w:p>
    <w:p w14:paraId="1F157CD4" w14:textId="77777777" w:rsidR="008C6E2F" w:rsidRPr="005E12F9" w:rsidRDefault="008C6E2F" w:rsidP="000E4A56">
      <w:pPr>
        <w:pStyle w:val="ListParagraph"/>
        <w:numPr>
          <w:ilvl w:val="1"/>
          <w:numId w:val="59"/>
        </w:numPr>
        <w:contextualSpacing w:val="0"/>
        <w:jc w:val="both"/>
        <w:rPr>
          <w:rFonts w:cs="Arial"/>
        </w:rPr>
      </w:pPr>
      <w:r w:rsidRPr="005E12F9">
        <w:rPr>
          <w:rFonts w:cs="Arial"/>
          <w:i/>
          <w:iCs/>
          <w:u w:val="single"/>
        </w:rPr>
        <w:t>Batch (Excel) Upload Method</w:t>
      </w:r>
      <w:r w:rsidRPr="005E12F9">
        <w:rPr>
          <w:rFonts w:cs="Arial"/>
        </w:rPr>
        <w:t>: Operators may choose to batch vaccination records and pre-populate them into the .</w:t>
      </w:r>
      <w:proofErr w:type="spellStart"/>
      <w:r w:rsidRPr="005E12F9">
        <w:rPr>
          <w:rFonts w:cs="Arial"/>
        </w:rPr>
        <w:t>xls</w:t>
      </w:r>
      <w:proofErr w:type="spellEnd"/>
      <w:r w:rsidRPr="005E12F9">
        <w:rPr>
          <w:rFonts w:cs="Arial"/>
        </w:rPr>
        <w:t xml:space="preserve"> excel template provided on the NIR Web Portal. The completed templates are to be uploaded into the NIR Web Portal within the daily stipulated timing. </w:t>
      </w:r>
      <w:r w:rsidRPr="005E12F9">
        <w:rPr>
          <w:rFonts w:cs="Arial"/>
          <w:b/>
          <w:bCs/>
        </w:rPr>
        <w:t>Operators should adhere to this template and not develop one of their own.</w:t>
      </w:r>
    </w:p>
    <w:p w14:paraId="16629A4C" w14:textId="77777777" w:rsidR="008C6E2F" w:rsidRPr="005E12F9" w:rsidRDefault="008C6E2F" w:rsidP="00A61374">
      <w:pPr>
        <w:pStyle w:val="ListParagraph"/>
        <w:ind w:left="567"/>
        <w:contextualSpacing w:val="0"/>
        <w:jc w:val="both"/>
        <w:rPr>
          <w:rFonts w:cs="Arial"/>
        </w:rPr>
      </w:pPr>
    </w:p>
    <w:p w14:paraId="5FC621CF" w14:textId="77777777" w:rsidR="008C6E2F" w:rsidRDefault="008C6E2F" w:rsidP="000E4A56">
      <w:pPr>
        <w:pStyle w:val="ListParagraph"/>
        <w:numPr>
          <w:ilvl w:val="1"/>
          <w:numId w:val="59"/>
        </w:numPr>
        <w:contextualSpacing w:val="0"/>
        <w:jc w:val="both"/>
        <w:rPr>
          <w:rFonts w:cs="Arial"/>
        </w:rPr>
      </w:pPr>
      <w:r w:rsidRPr="005E12F9">
        <w:rPr>
          <w:rFonts w:cs="Arial"/>
        </w:rPr>
        <w:t>To perform the operations specified in this section efficiently, operators are advised to apply for an appropriate number of NIR “User” accounts within their respective organisations to assist with the updating requirements.</w:t>
      </w:r>
    </w:p>
    <w:p w14:paraId="4F0BF7FC" w14:textId="77777777" w:rsidR="008C6E2F" w:rsidRPr="005E12F9" w:rsidRDefault="008C6E2F" w:rsidP="00A61374">
      <w:pPr>
        <w:pStyle w:val="ListParagraph"/>
        <w:ind w:left="567"/>
        <w:contextualSpacing w:val="0"/>
        <w:jc w:val="both"/>
        <w:rPr>
          <w:rFonts w:cs="Arial"/>
        </w:rPr>
      </w:pPr>
    </w:p>
    <w:p w14:paraId="19356D12" w14:textId="77777777" w:rsidR="008C6E2F" w:rsidRPr="005E12F9" w:rsidRDefault="008C6E2F" w:rsidP="000E4A56">
      <w:pPr>
        <w:pStyle w:val="ListParagraph"/>
        <w:numPr>
          <w:ilvl w:val="1"/>
          <w:numId w:val="59"/>
        </w:numPr>
        <w:contextualSpacing w:val="0"/>
        <w:jc w:val="both"/>
        <w:rPr>
          <w:rFonts w:cs="Arial"/>
        </w:rPr>
      </w:pPr>
      <w:r w:rsidRPr="005E12F9">
        <w:rPr>
          <w:rFonts w:cs="Arial"/>
        </w:rPr>
        <w:t>The collective instructions for manual updating of vaccination records into NIR are prescribed in the following document.</w:t>
      </w:r>
    </w:p>
    <w:p w14:paraId="2D2427F3" w14:textId="77777777" w:rsidR="00F9770D" w:rsidRPr="003E51EC" w:rsidRDefault="00F9770D" w:rsidP="00A61374">
      <w:pPr>
        <w:pStyle w:val="ListParagraph"/>
        <w:ind w:left="567"/>
        <w:jc w:val="both"/>
        <w:rPr>
          <w:rFonts w:cs="Arial"/>
        </w:rPr>
      </w:pPr>
    </w:p>
    <w:tbl>
      <w:tblPr>
        <w:tblStyle w:val="TableGrid"/>
        <w:tblW w:w="0" w:type="auto"/>
        <w:tblInd w:w="562" w:type="dxa"/>
        <w:tblLook w:val="04A0" w:firstRow="1" w:lastRow="0" w:firstColumn="1" w:lastColumn="0" w:noHBand="0" w:noVBand="1"/>
      </w:tblPr>
      <w:tblGrid>
        <w:gridCol w:w="3946"/>
        <w:gridCol w:w="4508"/>
      </w:tblGrid>
      <w:tr w:rsidR="00F9770D" w:rsidRPr="003E51EC" w14:paraId="2AE09589" w14:textId="77777777" w:rsidTr="007F7E4F">
        <w:tc>
          <w:tcPr>
            <w:tcW w:w="3946" w:type="dxa"/>
            <w:shd w:val="clear" w:color="auto" w:fill="auto"/>
          </w:tcPr>
          <w:p w14:paraId="5F1D6573" w14:textId="77777777" w:rsidR="00F9770D" w:rsidRPr="003E51EC" w:rsidRDefault="00F9770D" w:rsidP="00A61374">
            <w:pPr>
              <w:jc w:val="both"/>
              <w:rPr>
                <w:rFonts w:cs="Arial"/>
              </w:rPr>
            </w:pPr>
            <w:bookmarkStart w:id="15" w:name="_Hlk61448655"/>
            <w:r w:rsidRPr="003E51EC">
              <w:rPr>
                <w:rFonts w:cs="Arial"/>
                <w:b/>
                <w:bCs/>
              </w:rPr>
              <w:t>Document</w:t>
            </w:r>
          </w:p>
        </w:tc>
        <w:tc>
          <w:tcPr>
            <w:tcW w:w="4508" w:type="dxa"/>
            <w:shd w:val="clear" w:color="auto" w:fill="auto"/>
          </w:tcPr>
          <w:p w14:paraId="05C9D442" w14:textId="77777777" w:rsidR="00F9770D" w:rsidRPr="003E51EC" w:rsidRDefault="00F9770D" w:rsidP="00A61374">
            <w:pPr>
              <w:jc w:val="both"/>
              <w:rPr>
                <w:rFonts w:cs="Arial"/>
              </w:rPr>
            </w:pPr>
            <w:r w:rsidRPr="003E51EC">
              <w:rPr>
                <w:rFonts w:cs="Arial"/>
                <w:b/>
                <w:bCs/>
              </w:rPr>
              <w:t xml:space="preserve">Attachment </w:t>
            </w:r>
          </w:p>
        </w:tc>
      </w:tr>
      <w:tr w:rsidR="00F9770D" w:rsidRPr="003E51EC" w14:paraId="7D1C6E3F" w14:textId="77777777" w:rsidTr="007F7E4F">
        <w:tc>
          <w:tcPr>
            <w:tcW w:w="3946" w:type="dxa"/>
            <w:shd w:val="clear" w:color="auto" w:fill="auto"/>
          </w:tcPr>
          <w:p w14:paraId="04D56D08" w14:textId="77777777" w:rsidR="00F9770D" w:rsidRPr="003E51EC" w:rsidRDefault="00F9770D" w:rsidP="00A61374">
            <w:pPr>
              <w:jc w:val="both"/>
              <w:rPr>
                <w:rFonts w:cs="Arial"/>
              </w:rPr>
            </w:pPr>
            <w:r w:rsidRPr="003E51EC">
              <w:rPr>
                <w:rFonts w:cs="Arial"/>
              </w:rPr>
              <w:t>NIR User Guide for COVID Notification</w:t>
            </w:r>
          </w:p>
          <w:p w14:paraId="0AC49198" w14:textId="76DE0836" w:rsidR="00F9770D" w:rsidRPr="003E51EC" w:rsidRDefault="00F9770D" w:rsidP="00A61374">
            <w:pPr>
              <w:jc w:val="both"/>
              <w:rPr>
                <w:rFonts w:cs="Arial"/>
              </w:rPr>
            </w:pPr>
            <w:r w:rsidRPr="003E51EC">
              <w:rPr>
                <w:rFonts w:cs="Arial"/>
              </w:rPr>
              <w:t xml:space="preserve">(Annex </w:t>
            </w:r>
            <w:r w:rsidR="00DB5A74">
              <w:rPr>
                <w:rFonts w:cs="Arial"/>
              </w:rPr>
              <w:t>L</w:t>
            </w:r>
            <w:r w:rsidRPr="003E51EC">
              <w:rPr>
                <w:rFonts w:cs="Arial"/>
              </w:rPr>
              <w:t xml:space="preserve">) </w:t>
            </w:r>
          </w:p>
        </w:tc>
        <w:tc>
          <w:tcPr>
            <w:tcW w:w="4508" w:type="dxa"/>
            <w:shd w:val="clear" w:color="auto" w:fill="auto"/>
          </w:tcPr>
          <w:p w14:paraId="321224D9" w14:textId="396CC01C" w:rsidR="00F9770D" w:rsidRPr="003E51EC" w:rsidRDefault="00DB5A74" w:rsidP="00A61374">
            <w:pPr>
              <w:jc w:val="both"/>
              <w:rPr>
                <w:rFonts w:cs="Arial"/>
              </w:rPr>
            </w:pPr>
            <w:r w:rsidRPr="003E51EC">
              <w:rPr>
                <w:rFonts w:cs="Arial"/>
              </w:rPr>
              <w:object w:dxaOrig="1508" w:dyaOrig="984" w14:anchorId="68EDB83B">
                <v:shape id="_x0000_i1037" type="#_x0000_t75" style="width:78.5pt;height:50pt" o:ole="">
                  <v:imagedata r:id="rId38" o:title=""/>
                </v:shape>
                <o:OLEObject Type="Embed" ProgID="AcroExch.Document.DC" ShapeID="_x0000_i1037" DrawAspect="Icon" ObjectID="_1783444876" r:id="rId39"/>
              </w:object>
            </w:r>
          </w:p>
        </w:tc>
      </w:tr>
      <w:bookmarkEnd w:id="15"/>
    </w:tbl>
    <w:p w14:paraId="36B6D9D7" w14:textId="77777777" w:rsidR="007E2F10" w:rsidRDefault="007E2F10" w:rsidP="00A40AD2">
      <w:pPr>
        <w:pStyle w:val="Heading1"/>
        <w:ind w:left="567" w:hanging="567"/>
        <w:jc w:val="both"/>
        <w:rPr>
          <w:rFonts w:cs="Arial"/>
        </w:rPr>
      </w:pPr>
    </w:p>
    <w:p w14:paraId="1D94CB85" w14:textId="1870B405" w:rsidR="00CB74F6" w:rsidRPr="003E51EC" w:rsidRDefault="000E4A56" w:rsidP="00A40AD2">
      <w:pPr>
        <w:pStyle w:val="Heading1"/>
        <w:ind w:left="567" w:hanging="567"/>
        <w:jc w:val="both"/>
        <w:rPr>
          <w:rFonts w:cs="Arial"/>
        </w:rPr>
      </w:pPr>
      <w:r>
        <w:rPr>
          <w:rFonts w:cs="Arial"/>
        </w:rPr>
        <w:t xml:space="preserve">9 </w:t>
      </w:r>
      <w:r w:rsidR="00A40AD2">
        <w:rPr>
          <w:rFonts w:cs="Arial"/>
        </w:rPr>
        <w:tab/>
      </w:r>
      <w:r w:rsidR="00CB74F6" w:rsidRPr="003E51EC">
        <w:rPr>
          <w:rFonts w:cs="Arial"/>
        </w:rPr>
        <w:t xml:space="preserve">Conclusion </w:t>
      </w:r>
    </w:p>
    <w:p w14:paraId="3CCCA486" w14:textId="27250C8B" w:rsidR="00A02614" w:rsidRPr="003E51EC" w:rsidRDefault="00A02614" w:rsidP="00A40AD2">
      <w:pPr>
        <w:ind w:left="567" w:hanging="567"/>
        <w:jc w:val="both"/>
        <w:rPr>
          <w:rFonts w:eastAsia="DengXian" w:cs="Arial"/>
        </w:rPr>
      </w:pPr>
    </w:p>
    <w:p w14:paraId="535EEC4A" w14:textId="77777777" w:rsidR="00020C03" w:rsidRPr="003E51EC" w:rsidRDefault="00020C03" w:rsidP="00A40AD2">
      <w:pPr>
        <w:ind w:left="567" w:hanging="567"/>
        <w:jc w:val="both"/>
        <w:rPr>
          <w:rFonts w:eastAsia="DengXian" w:cs="Arial"/>
          <w:vanish/>
        </w:rPr>
      </w:pPr>
    </w:p>
    <w:p w14:paraId="19D5B3A6" w14:textId="3A24BAE7" w:rsidR="004E13F4" w:rsidRDefault="00822027" w:rsidP="007E2F10">
      <w:pPr>
        <w:pStyle w:val="ListParagraph"/>
        <w:numPr>
          <w:ilvl w:val="1"/>
          <w:numId w:val="16"/>
        </w:numPr>
        <w:ind w:left="567" w:hanging="567"/>
        <w:jc w:val="both"/>
        <w:rPr>
          <w:rFonts w:cs="Arial"/>
        </w:rPr>
      </w:pPr>
      <w:r w:rsidRPr="003E51EC">
        <w:rPr>
          <w:rFonts w:eastAsia="DengXian" w:cs="Arial"/>
        </w:rPr>
        <w:t>MOH</w:t>
      </w:r>
      <w:r w:rsidRPr="003E51EC">
        <w:rPr>
          <w:rFonts w:cs="Arial"/>
        </w:rPr>
        <w:t xml:space="preserve"> seeks </w:t>
      </w:r>
      <w:r w:rsidR="003D4A33" w:rsidRPr="00FD2E55">
        <w:rPr>
          <w:rFonts w:cs="Arial"/>
        </w:rPr>
        <w:t>Vaccination Providers</w:t>
      </w:r>
      <w:r w:rsidR="00FD2E55" w:rsidRPr="00FD2E55">
        <w:rPr>
          <w:rFonts w:cs="Arial"/>
        </w:rPr>
        <w:t>’</w:t>
      </w:r>
      <w:r w:rsidRPr="003E51EC">
        <w:rPr>
          <w:rFonts w:cs="Arial"/>
        </w:rPr>
        <w:t xml:space="preserve"> support </w:t>
      </w:r>
      <w:r w:rsidR="002B365E">
        <w:rPr>
          <w:rFonts w:cs="Arial"/>
        </w:rPr>
        <w:t xml:space="preserve">and adherence to the requirements when carrying out vaccination service to </w:t>
      </w:r>
      <w:r w:rsidR="004252E0" w:rsidRPr="003E51EC">
        <w:rPr>
          <w:rFonts w:cs="Arial"/>
        </w:rPr>
        <w:t>members of public</w:t>
      </w:r>
      <w:r w:rsidR="00F96C21">
        <w:rPr>
          <w:rFonts w:cs="Arial"/>
        </w:rPr>
        <w:t>.</w:t>
      </w:r>
      <w:r w:rsidR="003D4A33" w:rsidRPr="003E51EC">
        <w:rPr>
          <w:rFonts w:cs="Arial"/>
        </w:rPr>
        <w:t xml:space="preserve"> </w:t>
      </w:r>
    </w:p>
    <w:p w14:paraId="162A39F6" w14:textId="77777777" w:rsidR="007E2F10" w:rsidRPr="003E51EC" w:rsidRDefault="007E2F10" w:rsidP="007E2F10">
      <w:pPr>
        <w:pStyle w:val="ListParagraph"/>
        <w:ind w:left="567"/>
        <w:jc w:val="both"/>
        <w:rPr>
          <w:rFonts w:cs="Arial"/>
        </w:rPr>
      </w:pPr>
    </w:p>
    <w:p w14:paraId="5475DA79" w14:textId="77777777" w:rsidR="007E2F10" w:rsidRPr="007E2F10" w:rsidRDefault="007E2F10" w:rsidP="007E2F10">
      <w:pPr>
        <w:pStyle w:val="Heading1"/>
        <w:spacing w:before="0"/>
        <w:ind w:left="567" w:hanging="567"/>
        <w:contextualSpacing/>
        <w:jc w:val="both"/>
        <w:rPr>
          <w:rFonts w:cs="Arial"/>
          <w:sz w:val="22"/>
          <w:szCs w:val="22"/>
        </w:rPr>
      </w:pPr>
    </w:p>
    <w:p w14:paraId="618FF4F9" w14:textId="26E5AEF6" w:rsidR="005119E3" w:rsidRPr="000E4A56" w:rsidRDefault="000E4A56" w:rsidP="007E2F10">
      <w:pPr>
        <w:pStyle w:val="Heading1"/>
        <w:ind w:left="567" w:hanging="567"/>
        <w:contextualSpacing/>
        <w:jc w:val="both"/>
        <w:rPr>
          <w:rFonts w:cs="Arial"/>
          <w:highlight w:val="yellow"/>
        </w:rPr>
      </w:pPr>
      <w:r w:rsidRPr="000E4A56">
        <w:rPr>
          <w:rFonts w:cs="Arial"/>
        </w:rPr>
        <w:t xml:space="preserve">10 </w:t>
      </w:r>
      <w:r w:rsidR="00A40AD2">
        <w:rPr>
          <w:rFonts w:cs="Arial"/>
        </w:rPr>
        <w:tab/>
      </w:r>
      <w:r w:rsidR="005119E3" w:rsidRPr="000E4A56">
        <w:rPr>
          <w:rFonts w:cs="Arial"/>
        </w:rPr>
        <w:t>MOH Contact Information</w:t>
      </w:r>
    </w:p>
    <w:p w14:paraId="77D74676" w14:textId="7B9BAAC5" w:rsidR="001F2ABA" w:rsidRPr="003E51EC" w:rsidRDefault="001F2ABA" w:rsidP="00A40AD2">
      <w:pPr>
        <w:ind w:left="567" w:hanging="567"/>
        <w:jc w:val="both"/>
        <w:rPr>
          <w:rFonts w:eastAsia="DengXian" w:cs="Arial"/>
        </w:rPr>
      </w:pPr>
    </w:p>
    <w:p w14:paraId="1DF34A3E" w14:textId="77777777" w:rsidR="00020C03" w:rsidRPr="003E51EC" w:rsidRDefault="00020C03" w:rsidP="00A40AD2">
      <w:pPr>
        <w:ind w:left="567" w:hanging="567"/>
        <w:jc w:val="both"/>
        <w:rPr>
          <w:rFonts w:eastAsia="DengXian" w:cs="Arial"/>
          <w:vanish/>
        </w:rPr>
      </w:pPr>
    </w:p>
    <w:p w14:paraId="04C14C58" w14:textId="638170F5" w:rsidR="005119E3" w:rsidRPr="003E51EC" w:rsidRDefault="005119E3" w:rsidP="00A40AD2">
      <w:pPr>
        <w:pStyle w:val="ListParagraph"/>
        <w:numPr>
          <w:ilvl w:val="1"/>
          <w:numId w:val="17"/>
        </w:numPr>
        <w:ind w:left="567" w:hanging="567"/>
        <w:jc w:val="both"/>
        <w:rPr>
          <w:rFonts w:cs="Arial"/>
        </w:rPr>
      </w:pPr>
      <w:r w:rsidRPr="003E51EC">
        <w:rPr>
          <w:rFonts w:eastAsia="DengXian" w:cs="Arial"/>
        </w:rPr>
        <w:t xml:space="preserve">MOH Vaccination Operations Centre (VOC): </w:t>
      </w:r>
      <w:hyperlink r:id="rId40" w:history="1">
        <w:r w:rsidRPr="003E51EC">
          <w:rPr>
            <w:rStyle w:val="Hyperlink"/>
            <w:rFonts w:eastAsia="DengXian" w:cs="Arial"/>
          </w:rPr>
          <w:t>COVID_Vaccination_Ops@moh.gov.sg</w:t>
        </w:r>
      </w:hyperlink>
    </w:p>
    <w:p w14:paraId="0D00564A" w14:textId="77777777" w:rsidR="002D1548" w:rsidRDefault="002D1548" w:rsidP="00A61374">
      <w:pPr>
        <w:pBdr>
          <w:bottom w:val="dotted" w:sz="24" w:space="1" w:color="auto"/>
        </w:pBdr>
        <w:jc w:val="both"/>
        <w:rPr>
          <w:rFonts w:eastAsia="DengXian" w:cs="Arial"/>
        </w:rPr>
      </w:pPr>
    </w:p>
    <w:p w14:paraId="31EC5109" w14:textId="77777777" w:rsidR="0084368E" w:rsidRPr="003E51EC" w:rsidRDefault="0084368E" w:rsidP="00A61374">
      <w:pPr>
        <w:pBdr>
          <w:bottom w:val="dotted" w:sz="24" w:space="1" w:color="auto"/>
        </w:pBdr>
        <w:jc w:val="both"/>
        <w:rPr>
          <w:rFonts w:eastAsia="DengXian" w:cs="Arial"/>
        </w:rPr>
      </w:pPr>
    </w:p>
    <w:p w14:paraId="799E197F" w14:textId="474A9949" w:rsidR="00443473" w:rsidRDefault="00443473" w:rsidP="00A61374">
      <w:pPr>
        <w:pStyle w:val="Heading1"/>
        <w:jc w:val="both"/>
        <w:rPr>
          <w:rFonts w:eastAsia="DengXian"/>
        </w:rPr>
      </w:pPr>
      <w:r w:rsidRPr="00CC71D9">
        <w:rPr>
          <w:rFonts w:eastAsia="DengXian"/>
        </w:rPr>
        <w:t>Issued by</w:t>
      </w:r>
      <w:r>
        <w:rPr>
          <w:rFonts w:eastAsia="DengXian"/>
        </w:rPr>
        <w:t>:</w:t>
      </w:r>
    </w:p>
    <w:p w14:paraId="4F207A84" w14:textId="77777777" w:rsidR="00F44433" w:rsidRDefault="00F44433" w:rsidP="00F44433">
      <w:pPr>
        <w:rPr>
          <w:rFonts w:eastAsia="DengXian"/>
        </w:rPr>
      </w:pPr>
    </w:p>
    <w:p w14:paraId="4A1B7DBB" w14:textId="77777777" w:rsidR="0084368E" w:rsidRDefault="0084368E" w:rsidP="0084368E">
      <w:pPr>
        <w:rPr>
          <w:rFonts w:eastAsia="DengXian"/>
          <w:b/>
          <w:bCs/>
        </w:rPr>
      </w:pPr>
      <w:bookmarkStart w:id="16" w:name="_Hlk66745737"/>
      <w:bookmarkStart w:id="17" w:name="_Hlk66745727"/>
      <w:bookmarkStart w:id="18" w:name="_Hlk158820558"/>
      <w:r>
        <w:rPr>
          <w:rFonts w:eastAsia="DengXian"/>
          <w:b/>
          <w:bCs/>
        </w:rPr>
        <w:t>S. Vijakumar</w:t>
      </w:r>
    </w:p>
    <w:p w14:paraId="1BB34720" w14:textId="77777777" w:rsidR="0084368E" w:rsidRDefault="0084368E" w:rsidP="0084368E">
      <w:pPr>
        <w:rPr>
          <w:rFonts w:eastAsia="DengXian"/>
          <w:b/>
          <w:bCs/>
        </w:rPr>
      </w:pPr>
      <w:r w:rsidRPr="00DF21CB">
        <w:rPr>
          <w:rFonts w:eastAsia="DengXian"/>
          <w:b/>
          <w:bCs/>
        </w:rPr>
        <w:t>Director, Vaccination Operations Task Group</w:t>
      </w:r>
    </w:p>
    <w:bookmarkEnd w:id="16"/>
    <w:p w14:paraId="47BC6872" w14:textId="77777777" w:rsidR="0084368E" w:rsidRPr="00DF21CB" w:rsidRDefault="0084368E" w:rsidP="0084368E">
      <w:pPr>
        <w:rPr>
          <w:rFonts w:eastAsia="DengXian"/>
          <w:b/>
          <w:bCs/>
        </w:rPr>
      </w:pPr>
      <w:r>
        <w:rPr>
          <w:rFonts w:eastAsia="DengXian"/>
          <w:b/>
          <w:bCs/>
        </w:rPr>
        <w:t>Ministry of Health</w:t>
      </w:r>
    </w:p>
    <w:p w14:paraId="21FFC4BE" w14:textId="77777777" w:rsidR="0084368E" w:rsidRDefault="0084368E" w:rsidP="0084368E">
      <w:pPr>
        <w:pStyle w:val="Heading1"/>
        <w:rPr>
          <w:rFonts w:eastAsia="DengXian"/>
        </w:rPr>
      </w:pPr>
      <w:bookmarkStart w:id="19" w:name="_Toc116485510"/>
      <w:bookmarkEnd w:id="17"/>
      <w:r>
        <w:rPr>
          <w:rFonts w:eastAsia="DengXian"/>
        </w:rPr>
        <w:t>On behalf of:</w:t>
      </w:r>
      <w:bookmarkEnd w:id="19"/>
    </w:p>
    <w:p w14:paraId="6C2B7301" w14:textId="77777777" w:rsidR="0084368E" w:rsidRPr="00DF21CB" w:rsidRDefault="0084368E" w:rsidP="0084368E">
      <w:pPr>
        <w:rPr>
          <w:rFonts w:eastAsia="DengXian"/>
        </w:rPr>
      </w:pPr>
    </w:p>
    <w:p w14:paraId="59E7E03A" w14:textId="77777777" w:rsidR="0084368E" w:rsidRDefault="0084368E" w:rsidP="0084368E">
      <w:pPr>
        <w:pStyle w:val="Heading2"/>
        <w:rPr>
          <w:rFonts w:eastAsia="DengXian"/>
        </w:rPr>
      </w:pPr>
      <w:bookmarkStart w:id="20" w:name="_Toc116485511"/>
      <w:r>
        <w:rPr>
          <w:rFonts w:eastAsia="DengXian"/>
        </w:rPr>
        <w:t>Group Director, Crisis Strategy and Operations Group</w:t>
      </w:r>
      <w:bookmarkEnd w:id="20"/>
    </w:p>
    <w:p w14:paraId="2AFDF1D5" w14:textId="2F91FC72" w:rsidR="004E326B" w:rsidRPr="0084368E" w:rsidRDefault="0084368E" w:rsidP="0084368E">
      <w:pPr>
        <w:jc w:val="both"/>
        <w:rPr>
          <w:rFonts w:eastAsia="DengXian"/>
          <w:b/>
          <w:bCs/>
        </w:rPr>
      </w:pPr>
      <w:bookmarkStart w:id="21" w:name="_Toc116485512"/>
      <w:r w:rsidRPr="0084368E">
        <w:rPr>
          <w:rFonts w:eastAsia="DengXian"/>
          <w:b/>
          <w:bCs/>
        </w:rPr>
        <w:t>Ministry of Health</w:t>
      </w:r>
      <w:bookmarkEnd w:id="21"/>
    </w:p>
    <w:p w14:paraId="077790F4" w14:textId="77777777" w:rsidR="0084368E" w:rsidRDefault="0084368E" w:rsidP="0084368E">
      <w:pPr>
        <w:jc w:val="both"/>
        <w:rPr>
          <w:rFonts w:cs="Arial"/>
          <w:b/>
          <w:bCs/>
          <w:color w:val="002060"/>
        </w:rPr>
      </w:pPr>
    </w:p>
    <w:p w14:paraId="6B333777" w14:textId="5FF90D48" w:rsidR="004E326B" w:rsidRPr="00B3065A" w:rsidRDefault="004E326B" w:rsidP="004E326B">
      <w:pPr>
        <w:jc w:val="both"/>
        <w:rPr>
          <w:rFonts w:cs="Arial"/>
        </w:rPr>
      </w:pPr>
      <w:r w:rsidRPr="00B3065A">
        <w:rPr>
          <w:rFonts w:cs="Arial"/>
        </w:rPr>
        <w:t>Dated</w:t>
      </w:r>
      <w:r w:rsidRPr="00183A5E">
        <w:rPr>
          <w:rFonts w:cs="Arial"/>
        </w:rPr>
        <w:t xml:space="preserve">: </w:t>
      </w:r>
      <w:r w:rsidR="0035701B">
        <w:rPr>
          <w:rFonts w:cs="Arial"/>
        </w:rPr>
        <w:t>23</w:t>
      </w:r>
      <w:r w:rsidR="00AE2012">
        <w:rPr>
          <w:rFonts w:cs="Arial"/>
        </w:rPr>
        <w:t xml:space="preserve"> Ma</w:t>
      </w:r>
      <w:r w:rsidR="000572DF">
        <w:rPr>
          <w:rFonts w:cs="Arial"/>
        </w:rPr>
        <w:t>y</w:t>
      </w:r>
      <w:r>
        <w:rPr>
          <w:rFonts w:cs="Arial"/>
        </w:rPr>
        <w:t xml:space="preserve"> 2024</w:t>
      </w:r>
    </w:p>
    <w:bookmarkEnd w:id="18"/>
    <w:p w14:paraId="4D83982F" w14:textId="77777777" w:rsidR="00F44433" w:rsidRPr="00F44433" w:rsidRDefault="00F44433" w:rsidP="00172201">
      <w:pPr>
        <w:rPr>
          <w:rFonts w:eastAsia="DengXian"/>
        </w:rPr>
      </w:pPr>
    </w:p>
    <w:p w14:paraId="414506B6" w14:textId="77777777" w:rsidR="00443473" w:rsidRDefault="00443473" w:rsidP="00A61374">
      <w:pPr>
        <w:jc w:val="both"/>
        <w:rPr>
          <w:rFonts w:eastAsia="DengXian"/>
          <w:b/>
          <w:bCs/>
        </w:rPr>
      </w:pPr>
    </w:p>
    <w:sectPr w:rsidR="00443473">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50CC5" w14:textId="77777777" w:rsidR="00807FD4" w:rsidRDefault="00807FD4" w:rsidP="008941EB">
      <w:r>
        <w:separator/>
      </w:r>
    </w:p>
  </w:endnote>
  <w:endnote w:type="continuationSeparator" w:id="0">
    <w:p w14:paraId="7C1421B1" w14:textId="77777777" w:rsidR="00807FD4" w:rsidRDefault="00807FD4" w:rsidP="00894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BF2CF" w14:textId="77777777" w:rsidR="008B62CF" w:rsidRDefault="008B62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779176"/>
      <w:docPartObj>
        <w:docPartGallery w:val="Page Numbers (Bottom of Page)"/>
        <w:docPartUnique/>
      </w:docPartObj>
    </w:sdtPr>
    <w:sdtEndPr>
      <w:rPr>
        <w:noProof/>
      </w:rPr>
    </w:sdtEndPr>
    <w:sdtContent>
      <w:p w14:paraId="20C5BBE3" w14:textId="29960FB4" w:rsidR="008B62CF" w:rsidRDefault="008B62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9831C2" w14:textId="77777777" w:rsidR="008B62CF" w:rsidRDefault="008B62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14590" w14:textId="77777777" w:rsidR="008B62CF" w:rsidRDefault="008B62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F2837" w14:textId="77777777" w:rsidR="00807FD4" w:rsidRDefault="00807FD4" w:rsidP="008941EB">
      <w:r>
        <w:separator/>
      </w:r>
    </w:p>
  </w:footnote>
  <w:footnote w:type="continuationSeparator" w:id="0">
    <w:p w14:paraId="4270F73C" w14:textId="77777777" w:rsidR="00807FD4" w:rsidRDefault="00807FD4" w:rsidP="008941EB">
      <w:r>
        <w:continuationSeparator/>
      </w:r>
    </w:p>
  </w:footnote>
  <w:footnote w:id="1">
    <w:p w14:paraId="20168B1B" w14:textId="77777777" w:rsidR="007B6DB8" w:rsidRPr="00946E61" w:rsidRDefault="007B6DB8" w:rsidP="007B6DB8">
      <w:pPr>
        <w:pStyle w:val="FootnoteText"/>
        <w:rPr>
          <w:lang w:val="en-US"/>
        </w:rPr>
      </w:pPr>
      <w:r>
        <w:rPr>
          <w:rStyle w:val="FootnoteReference"/>
        </w:rPr>
        <w:footnoteRef/>
      </w:r>
      <w:r>
        <w:t xml:space="preserve"> </w:t>
      </w:r>
      <w:r w:rsidRPr="00946E61">
        <w:rPr>
          <w:lang w:val="en-US"/>
        </w:rPr>
        <w:t xml:space="preserve">The reasons/medical conditions are codified in GPC as: fever, acute respiratory infections, general unwell, immunosuppression, platelet count abnormality, allergy to vaccine product, history of drug-induced anaphylaxis, </w:t>
      </w:r>
      <w:r>
        <w:rPr>
          <w:lang w:val="en-US"/>
        </w:rPr>
        <w:t>others, cancer treatment</w:t>
      </w:r>
      <w:r w:rsidRPr="00946E61">
        <w:rPr>
          <w:lang w:val="en-US"/>
        </w:rPr>
        <w:t>.</w:t>
      </w:r>
    </w:p>
  </w:footnote>
  <w:footnote w:id="2">
    <w:p w14:paraId="13F14F59" w14:textId="77777777" w:rsidR="00D120C3" w:rsidRPr="00AF7905" w:rsidRDefault="00D120C3" w:rsidP="00D120C3">
      <w:pPr>
        <w:pStyle w:val="FootnoteText"/>
        <w:rPr>
          <w:lang w:val="en-US"/>
        </w:rPr>
      </w:pPr>
      <w:r>
        <w:rPr>
          <w:rStyle w:val="FootnoteReference"/>
        </w:rPr>
        <w:footnoteRef/>
      </w:r>
      <w:r>
        <w:t xml:space="preserve"> </w:t>
      </w:r>
      <w:r>
        <w:rPr>
          <w:lang w:val="en-US"/>
        </w:rPr>
        <w:t>PHPC to contact AIC account manager.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733FE" w14:textId="77777777" w:rsidR="008B62CF" w:rsidRDefault="008B62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D1BA0" w14:textId="0F8AF424" w:rsidR="008B62CF" w:rsidRPr="00231EE2" w:rsidRDefault="008B62CF" w:rsidP="008941EB">
    <w:pPr>
      <w:pStyle w:val="Header"/>
      <w:jc w:val="center"/>
      <w:rPr>
        <w:b/>
        <w:bCs/>
        <w:color w:val="FF0000"/>
        <w:lang w:val="en-US"/>
      </w:rPr>
    </w:pPr>
    <w:r w:rsidRPr="00231EE2">
      <w:rPr>
        <w:b/>
        <w:bCs/>
        <w:color w:val="FF0000"/>
        <w:lang w:val="en-US"/>
      </w:rPr>
      <w:t>RESTRICTED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1C023" w14:textId="77777777" w:rsidR="008B62CF" w:rsidRDefault="008B62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3D80"/>
    <w:multiLevelType w:val="hybridMultilevel"/>
    <w:tmpl w:val="970AC042"/>
    <w:lvl w:ilvl="0" w:tplc="DBD415DA">
      <w:start w:val="1"/>
      <w:numFmt w:val="lowerLetter"/>
      <w:lvlText w:val="%1)"/>
      <w:lvlJc w:val="left"/>
      <w:pPr>
        <w:ind w:left="720" w:hanging="360"/>
      </w:pPr>
      <w:rPr>
        <w:rFonts w:eastAsiaTheme="majorEastAsia"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15:restartNumberingAfterBreak="0">
    <w:nsid w:val="042E77D4"/>
    <w:multiLevelType w:val="hybridMultilevel"/>
    <w:tmpl w:val="B8843B94"/>
    <w:lvl w:ilvl="0" w:tplc="82F80B32">
      <w:start w:val="1"/>
      <w:numFmt w:val="lowerLetter"/>
      <w:lvlText w:val="%1)"/>
      <w:lvlJc w:val="left"/>
      <w:pPr>
        <w:ind w:left="927" w:hanging="360"/>
      </w:pPr>
      <w:rPr>
        <w:rFonts w:hint="default"/>
      </w:r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2" w15:restartNumberingAfterBreak="0">
    <w:nsid w:val="04363556"/>
    <w:multiLevelType w:val="multilevel"/>
    <w:tmpl w:val="10480DB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8B8248D"/>
    <w:multiLevelType w:val="multilevel"/>
    <w:tmpl w:val="1C0E9E46"/>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2C1034"/>
    <w:multiLevelType w:val="multilevel"/>
    <w:tmpl w:val="E0CC820E"/>
    <w:styleLink w:val="CurrentList1"/>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71586F"/>
    <w:multiLevelType w:val="multilevel"/>
    <w:tmpl w:val="39FAA31E"/>
    <w:lvl w:ilvl="0">
      <w:start w:val="1"/>
      <w:numFmt w:val="decimal"/>
      <w:lvlText w:val="6.%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713231"/>
    <w:multiLevelType w:val="hybridMultilevel"/>
    <w:tmpl w:val="7BB44B5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0E9236E9"/>
    <w:multiLevelType w:val="hybridMultilevel"/>
    <w:tmpl w:val="3BFEF33A"/>
    <w:lvl w:ilvl="0" w:tplc="106420BC">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14BC1E3F"/>
    <w:multiLevelType w:val="multilevel"/>
    <w:tmpl w:val="DD104F44"/>
    <w:lvl w:ilvl="0">
      <w:start w:val="1"/>
      <w:numFmt w:val="decimal"/>
      <w:lvlText w:val="%1."/>
      <w:lvlJc w:val="left"/>
      <w:pPr>
        <w:ind w:left="360" w:hanging="360"/>
      </w:pPr>
      <w:rPr>
        <w:rFonts w:hint="default"/>
      </w:rPr>
    </w:lvl>
    <w:lvl w:ilvl="1">
      <w:start w:val="1"/>
      <w:numFmt w:val="decimal"/>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6F567E9"/>
    <w:multiLevelType w:val="hybridMultilevel"/>
    <w:tmpl w:val="C8167CCE"/>
    <w:lvl w:ilvl="0" w:tplc="D2E88644">
      <w:start w:val="1"/>
      <w:numFmt w:val="decimal"/>
      <w:lvlText w:val="6.%1"/>
      <w:lvlJc w:val="left"/>
      <w:pPr>
        <w:tabs>
          <w:tab w:val="num" w:pos="3499"/>
        </w:tabs>
        <w:ind w:left="3492" w:hanging="765"/>
      </w:pPr>
      <w:rPr>
        <w:rFonts w:hint="default"/>
      </w:rPr>
    </w:lvl>
    <w:lvl w:ilvl="1" w:tplc="48090017">
      <w:start w:val="1"/>
      <w:numFmt w:val="lowerLetter"/>
      <w:lvlText w:val="%2)"/>
      <w:lvlJc w:val="left"/>
      <w:pPr>
        <w:ind w:left="5220" w:hanging="360"/>
      </w:pPr>
    </w:lvl>
    <w:lvl w:ilvl="2" w:tplc="4809001B" w:tentative="1">
      <w:start w:val="1"/>
      <w:numFmt w:val="lowerRoman"/>
      <w:lvlText w:val="%3."/>
      <w:lvlJc w:val="right"/>
      <w:pPr>
        <w:ind w:left="5940" w:hanging="180"/>
      </w:pPr>
    </w:lvl>
    <w:lvl w:ilvl="3" w:tplc="4809000F" w:tentative="1">
      <w:start w:val="1"/>
      <w:numFmt w:val="decimal"/>
      <w:lvlText w:val="%4."/>
      <w:lvlJc w:val="left"/>
      <w:pPr>
        <w:ind w:left="6660" w:hanging="360"/>
      </w:pPr>
    </w:lvl>
    <w:lvl w:ilvl="4" w:tplc="48090019" w:tentative="1">
      <w:start w:val="1"/>
      <w:numFmt w:val="lowerLetter"/>
      <w:lvlText w:val="%5."/>
      <w:lvlJc w:val="left"/>
      <w:pPr>
        <w:ind w:left="7380" w:hanging="360"/>
      </w:pPr>
    </w:lvl>
    <w:lvl w:ilvl="5" w:tplc="4809001B" w:tentative="1">
      <w:start w:val="1"/>
      <w:numFmt w:val="lowerRoman"/>
      <w:lvlText w:val="%6."/>
      <w:lvlJc w:val="right"/>
      <w:pPr>
        <w:ind w:left="8100" w:hanging="180"/>
      </w:pPr>
    </w:lvl>
    <w:lvl w:ilvl="6" w:tplc="4809000F" w:tentative="1">
      <w:start w:val="1"/>
      <w:numFmt w:val="decimal"/>
      <w:lvlText w:val="%7."/>
      <w:lvlJc w:val="left"/>
      <w:pPr>
        <w:ind w:left="8820" w:hanging="360"/>
      </w:pPr>
    </w:lvl>
    <w:lvl w:ilvl="7" w:tplc="48090019" w:tentative="1">
      <w:start w:val="1"/>
      <w:numFmt w:val="lowerLetter"/>
      <w:lvlText w:val="%8."/>
      <w:lvlJc w:val="left"/>
      <w:pPr>
        <w:ind w:left="9540" w:hanging="360"/>
      </w:pPr>
    </w:lvl>
    <w:lvl w:ilvl="8" w:tplc="4809001B" w:tentative="1">
      <w:start w:val="1"/>
      <w:numFmt w:val="lowerRoman"/>
      <w:lvlText w:val="%9."/>
      <w:lvlJc w:val="right"/>
      <w:pPr>
        <w:ind w:left="10260" w:hanging="180"/>
      </w:pPr>
    </w:lvl>
  </w:abstractNum>
  <w:abstractNum w:abstractNumId="10" w15:restartNumberingAfterBreak="0">
    <w:nsid w:val="1816403B"/>
    <w:multiLevelType w:val="multilevel"/>
    <w:tmpl w:val="39FAA31E"/>
    <w:lvl w:ilvl="0">
      <w:start w:val="1"/>
      <w:numFmt w:val="decimal"/>
      <w:lvlText w:val="6.%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5756D0"/>
    <w:multiLevelType w:val="multilevel"/>
    <w:tmpl w:val="C2F48A68"/>
    <w:lvl w:ilvl="0">
      <w:start w:val="7"/>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19D7137F"/>
    <w:multiLevelType w:val="hybridMultilevel"/>
    <w:tmpl w:val="E020E9A8"/>
    <w:lvl w:ilvl="0" w:tplc="FFFFFFFF">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 w15:restartNumberingAfterBreak="0">
    <w:nsid w:val="1AA31485"/>
    <w:multiLevelType w:val="multilevel"/>
    <w:tmpl w:val="6E1494D2"/>
    <w:lvl w:ilvl="0">
      <w:start w:val="1"/>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AA90C17"/>
    <w:multiLevelType w:val="multilevel"/>
    <w:tmpl w:val="AB7AF8C6"/>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D3A6EAD"/>
    <w:multiLevelType w:val="hybridMultilevel"/>
    <w:tmpl w:val="6C0EE194"/>
    <w:lvl w:ilvl="0" w:tplc="48090017">
      <w:start w:val="1"/>
      <w:numFmt w:val="lowerLetter"/>
      <w:lvlText w:val="%1)"/>
      <w:lvlJc w:val="left"/>
      <w:pPr>
        <w:ind w:left="8811" w:hanging="360"/>
      </w:pPr>
    </w:lvl>
    <w:lvl w:ilvl="1" w:tplc="48090019" w:tentative="1">
      <w:start w:val="1"/>
      <w:numFmt w:val="lowerLetter"/>
      <w:lvlText w:val="%2."/>
      <w:lvlJc w:val="left"/>
      <w:pPr>
        <w:ind w:left="9531" w:hanging="360"/>
      </w:pPr>
    </w:lvl>
    <w:lvl w:ilvl="2" w:tplc="4809001B" w:tentative="1">
      <w:start w:val="1"/>
      <w:numFmt w:val="lowerRoman"/>
      <w:lvlText w:val="%3."/>
      <w:lvlJc w:val="right"/>
      <w:pPr>
        <w:ind w:left="10251" w:hanging="180"/>
      </w:pPr>
    </w:lvl>
    <w:lvl w:ilvl="3" w:tplc="4809000F" w:tentative="1">
      <w:start w:val="1"/>
      <w:numFmt w:val="decimal"/>
      <w:lvlText w:val="%4."/>
      <w:lvlJc w:val="left"/>
      <w:pPr>
        <w:ind w:left="10971" w:hanging="360"/>
      </w:pPr>
    </w:lvl>
    <w:lvl w:ilvl="4" w:tplc="48090019" w:tentative="1">
      <w:start w:val="1"/>
      <w:numFmt w:val="lowerLetter"/>
      <w:lvlText w:val="%5."/>
      <w:lvlJc w:val="left"/>
      <w:pPr>
        <w:ind w:left="11691" w:hanging="360"/>
      </w:pPr>
    </w:lvl>
    <w:lvl w:ilvl="5" w:tplc="4809001B" w:tentative="1">
      <w:start w:val="1"/>
      <w:numFmt w:val="lowerRoman"/>
      <w:lvlText w:val="%6."/>
      <w:lvlJc w:val="right"/>
      <w:pPr>
        <w:ind w:left="12411" w:hanging="180"/>
      </w:pPr>
    </w:lvl>
    <w:lvl w:ilvl="6" w:tplc="4809000F" w:tentative="1">
      <w:start w:val="1"/>
      <w:numFmt w:val="decimal"/>
      <w:lvlText w:val="%7."/>
      <w:lvlJc w:val="left"/>
      <w:pPr>
        <w:ind w:left="13131" w:hanging="360"/>
      </w:pPr>
    </w:lvl>
    <w:lvl w:ilvl="7" w:tplc="48090019" w:tentative="1">
      <w:start w:val="1"/>
      <w:numFmt w:val="lowerLetter"/>
      <w:lvlText w:val="%8."/>
      <w:lvlJc w:val="left"/>
      <w:pPr>
        <w:ind w:left="13851" w:hanging="360"/>
      </w:pPr>
    </w:lvl>
    <w:lvl w:ilvl="8" w:tplc="4809001B" w:tentative="1">
      <w:start w:val="1"/>
      <w:numFmt w:val="lowerRoman"/>
      <w:lvlText w:val="%9."/>
      <w:lvlJc w:val="right"/>
      <w:pPr>
        <w:ind w:left="14571" w:hanging="180"/>
      </w:pPr>
    </w:lvl>
  </w:abstractNum>
  <w:abstractNum w:abstractNumId="16" w15:restartNumberingAfterBreak="0">
    <w:nsid w:val="1E1004A4"/>
    <w:multiLevelType w:val="multilevel"/>
    <w:tmpl w:val="E90C3532"/>
    <w:lvl w:ilvl="0">
      <w:start w:val="1"/>
      <w:numFmt w:val="decimal"/>
      <w:lvlText w:val="%1."/>
      <w:lvlJc w:val="left"/>
      <w:pPr>
        <w:ind w:left="360" w:hanging="360"/>
      </w:pPr>
      <w:rPr>
        <w:rFonts w:hint="default"/>
      </w:rPr>
    </w:lvl>
    <w:lvl w:ilvl="1">
      <w:start w:val="1"/>
      <w:numFmt w:val="decimal"/>
      <w:lvlText w:val="%1.%2"/>
      <w:lvlJc w:val="left"/>
      <w:pPr>
        <w:ind w:left="567" w:hanging="567"/>
      </w:pPr>
      <w:rPr>
        <w:rFonts w:ascii="Arial" w:hAnsi="Arial" w:cs="Arial" w:hint="default"/>
        <w:b w:val="0"/>
        <w:bCs w:val="0"/>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E695DD9"/>
    <w:multiLevelType w:val="hybridMultilevel"/>
    <w:tmpl w:val="0DBA15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1F066330"/>
    <w:multiLevelType w:val="hybridMultilevel"/>
    <w:tmpl w:val="90E29346"/>
    <w:lvl w:ilvl="0" w:tplc="48090017">
      <w:start w:val="1"/>
      <w:numFmt w:val="lowerLetter"/>
      <w:lvlText w:val="%1)"/>
      <w:lvlJc w:val="left"/>
      <w:pPr>
        <w:ind w:left="927" w:hanging="360"/>
      </w:pPr>
      <w:rPr>
        <w:rFonts w:hint="default"/>
      </w:r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19" w15:restartNumberingAfterBreak="0">
    <w:nsid w:val="24CC6566"/>
    <w:multiLevelType w:val="hybridMultilevel"/>
    <w:tmpl w:val="3222A8E0"/>
    <w:lvl w:ilvl="0" w:tplc="189EC36A">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289813C8"/>
    <w:multiLevelType w:val="hybridMultilevel"/>
    <w:tmpl w:val="B596D972"/>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1" w15:restartNumberingAfterBreak="0">
    <w:nsid w:val="29402756"/>
    <w:multiLevelType w:val="hybridMultilevel"/>
    <w:tmpl w:val="C36C9AB4"/>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2" w15:restartNumberingAfterBreak="0">
    <w:nsid w:val="2ECA3C33"/>
    <w:multiLevelType w:val="multilevel"/>
    <w:tmpl w:val="8E9EB89C"/>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F78444F"/>
    <w:multiLevelType w:val="multilevel"/>
    <w:tmpl w:val="46103362"/>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32274576"/>
    <w:multiLevelType w:val="hybridMultilevel"/>
    <w:tmpl w:val="15ACEA8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5" w15:restartNumberingAfterBreak="0">
    <w:nsid w:val="3A522BCC"/>
    <w:multiLevelType w:val="multilevel"/>
    <w:tmpl w:val="B35C5BF2"/>
    <w:lvl w:ilvl="0">
      <w:start w:val="7"/>
      <w:numFmt w:val="decimal"/>
      <w:lvlText w:val="%1"/>
      <w:lvlJc w:val="left"/>
      <w:pPr>
        <w:ind w:left="360" w:hanging="360"/>
      </w:pPr>
      <w:rPr>
        <w:rFonts w:hint="default"/>
        <w:b/>
      </w:rPr>
    </w:lvl>
    <w:lvl w:ilvl="1">
      <w:start w:val="3"/>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3B020BDD"/>
    <w:multiLevelType w:val="multilevel"/>
    <w:tmpl w:val="4C7A5170"/>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C1239EB"/>
    <w:multiLevelType w:val="hybridMultilevel"/>
    <w:tmpl w:val="339A2D08"/>
    <w:lvl w:ilvl="0" w:tplc="FFFFFFFF">
      <w:start w:val="1"/>
      <w:numFmt w:val="lowerLetter"/>
      <w:lvlText w:val="%1)"/>
      <w:lvlJc w:val="left"/>
      <w:pPr>
        <w:ind w:left="927" w:hanging="360"/>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28" w15:restartNumberingAfterBreak="0">
    <w:nsid w:val="3D02453B"/>
    <w:multiLevelType w:val="hybridMultilevel"/>
    <w:tmpl w:val="63DED9E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3EE16C50"/>
    <w:multiLevelType w:val="multilevel"/>
    <w:tmpl w:val="D83E591A"/>
    <w:lvl w:ilvl="0">
      <w:start w:val="1"/>
      <w:numFmt w:val="decimal"/>
      <w:lvlText w:val="%1."/>
      <w:lvlJc w:val="left"/>
      <w:pPr>
        <w:ind w:left="360" w:hanging="360"/>
      </w:pPr>
      <w:rPr>
        <w:rFonts w:hint="default"/>
      </w:rPr>
    </w:lvl>
    <w:lvl w:ilvl="1">
      <w:start w:val="1"/>
      <w:numFmt w:val="decimal"/>
      <w:lvlText w:val="10.%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1F91D7D"/>
    <w:multiLevelType w:val="hybridMultilevel"/>
    <w:tmpl w:val="C700D22A"/>
    <w:lvl w:ilvl="0" w:tplc="351A8AA8">
      <w:start w:val="1"/>
      <w:numFmt w:val="lowerRoman"/>
      <w:lvlText w:val="%1."/>
      <w:lvlJc w:val="left"/>
      <w:pPr>
        <w:ind w:left="1080" w:hanging="7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15:restartNumberingAfterBreak="0">
    <w:nsid w:val="421A271E"/>
    <w:multiLevelType w:val="multilevel"/>
    <w:tmpl w:val="1D00CE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63405C0"/>
    <w:multiLevelType w:val="multilevel"/>
    <w:tmpl w:val="70ACD05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4BB34767"/>
    <w:multiLevelType w:val="multilevel"/>
    <w:tmpl w:val="21A4E062"/>
    <w:lvl w:ilvl="0">
      <w:start w:val="6"/>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DB61483"/>
    <w:multiLevelType w:val="multilevel"/>
    <w:tmpl w:val="AB7AF8C6"/>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EFE3067"/>
    <w:multiLevelType w:val="multilevel"/>
    <w:tmpl w:val="E90C3532"/>
    <w:lvl w:ilvl="0">
      <w:start w:val="1"/>
      <w:numFmt w:val="decimal"/>
      <w:lvlText w:val="%1."/>
      <w:lvlJc w:val="left"/>
      <w:pPr>
        <w:ind w:left="360" w:hanging="360"/>
      </w:pPr>
      <w:rPr>
        <w:rFonts w:hint="default"/>
      </w:rPr>
    </w:lvl>
    <w:lvl w:ilvl="1">
      <w:start w:val="1"/>
      <w:numFmt w:val="decimal"/>
      <w:lvlText w:val="%1.%2"/>
      <w:lvlJc w:val="left"/>
      <w:pPr>
        <w:ind w:left="567" w:hanging="567"/>
      </w:pPr>
      <w:rPr>
        <w:rFonts w:ascii="Arial" w:hAnsi="Arial" w:cs="Arial" w:hint="default"/>
        <w:b w:val="0"/>
        <w:bCs w:val="0"/>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1CD6C5F"/>
    <w:multiLevelType w:val="multilevel"/>
    <w:tmpl w:val="0C8A506A"/>
    <w:lvl w:ilvl="0">
      <w:start w:val="8"/>
      <w:numFmt w:val="decimal"/>
      <w:lvlText w:val="%1"/>
      <w:lvlJc w:val="left"/>
      <w:pPr>
        <w:ind w:left="360" w:hanging="360"/>
      </w:pPr>
      <w:rPr>
        <w:rFonts w:hint="default"/>
        <w:b/>
        <w:bCs w:val="0"/>
      </w:rPr>
    </w:lvl>
    <w:lvl w:ilv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1FE3BBF"/>
    <w:multiLevelType w:val="multilevel"/>
    <w:tmpl w:val="82185BFC"/>
    <w:lvl w:ilvl="0">
      <w:start w:val="1"/>
      <w:numFmt w:val="decimal"/>
      <w:lvlText w:val="%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E8603AF"/>
    <w:multiLevelType w:val="multilevel"/>
    <w:tmpl w:val="204E9880"/>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E8D0DD2"/>
    <w:multiLevelType w:val="multilevel"/>
    <w:tmpl w:val="7578DE54"/>
    <w:lvl w:ilvl="0">
      <w:start w:val="1"/>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2E83585"/>
    <w:multiLevelType w:val="hybridMultilevel"/>
    <w:tmpl w:val="3F18C790"/>
    <w:lvl w:ilvl="0" w:tplc="82F80B32">
      <w:start w:val="1"/>
      <w:numFmt w:val="lowerLetter"/>
      <w:lvlText w:val="%1)"/>
      <w:lvlJc w:val="left"/>
      <w:pPr>
        <w:ind w:left="927" w:hanging="360"/>
      </w:pPr>
      <w:rPr>
        <w:rFonts w:hint="default"/>
      </w:r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41" w15:restartNumberingAfterBreak="0">
    <w:nsid w:val="66603F90"/>
    <w:multiLevelType w:val="hybridMultilevel"/>
    <w:tmpl w:val="66DA114C"/>
    <w:lvl w:ilvl="0" w:tplc="1428C518">
      <w:start w:val="1"/>
      <w:numFmt w:val="lowerLetter"/>
      <w:lvlText w:val="%1)"/>
      <w:lvlJc w:val="left"/>
      <w:pPr>
        <w:ind w:left="927"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2" w15:restartNumberingAfterBreak="0">
    <w:nsid w:val="67963E10"/>
    <w:multiLevelType w:val="hybridMultilevel"/>
    <w:tmpl w:val="3DC64AD6"/>
    <w:lvl w:ilvl="0" w:tplc="4809001B">
      <w:start w:val="1"/>
      <w:numFmt w:val="lowerRoman"/>
      <w:lvlText w:val="%1."/>
      <w:lvlJc w:val="right"/>
      <w:pPr>
        <w:ind w:left="1647" w:hanging="360"/>
      </w:pPr>
    </w:lvl>
    <w:lvl w:ilvl="1" w:tplc="48090019" w:tentative="1">
      <w:start w:val="1"/>
      <w:numFmt w:val="lowerLetter"/>
      <w:lvlText w:val="%2."/>
      <w:lvlJc w:val="left"/>
      <w:pPr>
        <w:ind w:left="2367" w:hanging="360"/>
      </w:pPr>
    </w:lvl>
    <w:lvl w:ilvl="2" w:tplc="4809001B" w:tentative="1">
      <w:start w:val="1"/>
      <w:numFmt w:val="lowerRoman"/>
      <w:lvlText w:val="%3."/>
      <w:lvlJc w:val="right"/>
      <w:pPr>
        <w:ind w:left="3087" w:hanging="180"/>
      </w:pPr>
    </w:lvl>
    <w:lvl w:ilvl="3" w:tplc="4809000F" w:tentative="1">
      <w:start w:val="1"/>
      <w:numFmt w:val="decimal"/>
      <w:lvlText w:val="%4."/>
      <w:lvlJc w:val="left"/>
      <w:pPr>
        <w:ind w:left="3807" w:hanging="360"/>
      </w:pPr>
    </w:lvl>
    <w:lvl w:ilvl="4" w:tplc="48090019" w:tentative="1">
      <w:start w:val="1"/>
      <w:numFmt w:val="lowerLetter"/>
      <w:lvlText w:val="%5."/>
      <w:lvlJc w:val="left"/>
      <w:pPr>
        <w:ind w:left="4527" w:hanging="360"/>
      </w:pPr>
    </w:lvl>
    <w:lvl w:ilvl="5" w:tplc="4809001B" w:tentative="1">
      <w:start w:val="1"/>
      <w:numFmt w:val="lowerRoman"/>
      <w:lvlText w:val="%6."/>
      <w:lvlJc w:val="right"/>
      <w:pPr>
        <w:ind w:left="5247" w:hanging="180"/>
      </w:pPr>
    </w:lvl>
    <w:lvl w:ilvl="6" w:tplc="4809000F" w:tentative="1">
      <w:start w:val="1"/>
      <w:numFmt w:val="decimal"/>
      <w:lvlText w:val="%7."/>
      <w:lvlJc w:val="left"/>
      <w:pPr>
        <w:ind w:left="5967" w:hanging="360"/>
      </w:pPr>
    </w:lvl>
    <w:lvl w:ilvl="7" w:tplc="48090019" w:tentative="1">
      <w:start w:val="1"/>
      <w:numFmt w:val="lowerLetter"/>
      <w:lvlText w:val="%8."/>
      <w:lvlJc w:val="left"/>
      <w:pPr>
        <w:ind w:left="6687" w:hanging="360"/>
      </w:pPr>
    </w:lvl>
    <w:lvl w:ilvl="8" w:tplc="4809001B" w:tentative="1">
      <w:start w:val="1"/>
      <w:numFmt w:val="lowerRoman"/>
      <w:lvlText w:val="%9."/>
      <w:lvlJc w:val="right"/>
      <w:pPr>
        <w:ind w:left="7407" w:hanging="180"/>
      </w:pPr>
    </w:lvl>
  </w:abstractNum>
  <w:abstractNum w:abstractNumId="43" w15:restartNumberingAfterBreak="0">
    <w:nsid w:val="69A119E8"/>
    <w:multiLevelType w:val="multilevel"/>
    <w:tmpl w:val="046C0F64"/>
    <w:lvl w:ilvl="0">
      <w:start w:val="1"/>
      <w:numFmt w:val="decimal"/>
      <w:lvlText w:val="%1."/>
      <w:lvlJc w:val="left"/>
      <w:pPr>
        <w:ind w:left="360" w:hanging="360"/>
      </w:pPr>
      <w:rPr>
        <w:rFonts w:hint="default"/>
      </w:rPr>
    </w:lvl>
    <w:lvl w:ilvl="1">
      <w:start w:val="1"/>
      <w:numFmt w:val="decimal"/>
      <w:lvlText w:val="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A2977CC"/>
    <w:multiLevelType w:val="multilevel"/>
    <w:tmpl w:val="4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6BA1436F"/>
    <w:multiLevelType w:val="multilevel"/>
    <w:tmpl w:val="1F50C31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6BC82AAB"/>
    <w:multiLevelType w:val="hybridMultilevel"/>
    <w:tmpl w:val="64E4E21A"/>
    <w:lvl w:ilvl="0" w:tplc="48090017">
      <w:start w:val="1"/>
      <w:numFmt w:val="lowerLetter"/>
      <w:lvlText w:val="%1)"/>
      <w:lvlJc w:val="left"/>
      <w:pPr>
        <w:ind w:left="92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D940A6B"/>
    <w:multiLevelType w:val="hybridMultilevel"/>
    <w:tmpl w:val="F9860B22"/>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48" w15:restartNumberingAfterBreak="0">
    <w:nsid w:val="719B0476"/>
    <w:multiLevelType w:val="hybridMultilevel"/>
    <w:tmpl w:val="A984D7B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9" w15:restartNumberingAfterBreak="0">
    <w:nsid w:val="7245088E"/>
    <w:multiLevelType w:val="multilevel"/>
    <w:tmpl w:val="AB7AF8C6"/>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E0544E"/>
    <w:multiLevelType w:val="multilevel"/>
    <w:tmpl w:val="E232313C"/>
    <w:lvl w:ilvl="0">
      <w:start w:val="6"/>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7AF3C7D"/>
    <w:multiLevelType w:val="multilevel"/>
    <w:tmpl w:val="39FAA31E"/>
    <w:lvl w:ilvl="0">
      <w:start w:val="1"/>
      <w:numFmt w:val="decimal"/>
      <w:lvlText w:val="6.%1"/>
      <w:lvlJc w:val="left"/>
      <w:pPr>
        <w:ind w:left="360" w:hanging="360"/>
      </w:pPr>
      <w:rPr>
        <w:rFonts w:hint="default"/>
      </w:rPr>
    </w:lvl>
    <w:lvl w:ilvl="1">
      <w:start w:val="1"/>
      <w:numFmt w:val="decimal"/>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86044DE"/>
    <w:multiLevelType w:val="hybridMultilevel"/>
    <w:tmpl w:val="5C905520"/>
    <w:lvl w:ilvl="0" w:tplc="C0A2A0CC">
      <w:start w:val="1"/>
      <w:numFmt w:val="lowerLetter"/>
      <w:lvlText w:val="%1)"/>
      <w:lvlJc w:val="left"/>
      <w:pPr>
        <w:ind w:left="927" w:hanging="360"/>
      </w:pPr>
      <w:rPr>
        <w:rFonts w:hint="default"/>
      </w:r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53" w15:restartNumberingAfterBreak="0">
    <w:nsid w:val="7D5F776F"/>
    <w:multiLevelType w:val="hybridMultilevel"/>
    <w:tmpl w:val="425E73F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964045791">
    <w:abstractNumId w:val="47"/>
  </w:num>
  <w:num w:numId="2" w16cid:durableId="1283850758">
    <w:abstractNumId w:val="20"/>
  </w:num>
  <w:num w:numId="3" w16cid:durableId="2108497878">
    <w:abstractNumId w:val="31"/>
  </w:num>
  <w:num w:numId="4" w16cid:durableId="609238588">
    <w:abstractNumId w:val="40"/>
  </w:num>
  <w:num w:numId="5" w16cid:durableId="423958968">
    <w:abstractNumId w:val="1"/>
  </w:num>
  <w:num w:numId="6" w16cid:durableId="348265777">
    <w:abstractNumId w:val="41"/>
  </w:num>
  <w:num w:numId="7" w16cid:durableId="1403484604">
    <w:abstractNumId w:val="49"/>
  </w:num>
  <w:num w:numId="8" w16cid:durableId="1552110791">
    <w:abstractNumId w:val="34"/>
  </w:num>
  <w:num w:numId="9" w16cid:durableId="656807801">
    <w:abstractNumId w:val="14"/>
  </w:num>
  <w:num w:numId="10" w16cid:durableId="1684553571">
    <w:abstractNumId w:val="26"/>
  </w:num>
  <w:num w:numId="11" w16cid:durableId="725373999">
    <w:abstractNumId w:val="39"/>
  </w:num>
  <w:num w:numId="12" w16cid:durableId="1876841938">
    <w:abstractNumId w:val="3"/>
  </w:num>
  <w:num w:numId="13" w16cid:durableId="1616210226">
    <w:abstractNumId w:val="51"/>
  </w:num>
  <w:num w:numId="14" w16cid:durableId="325331463">
    <w:abstractNumId w:val="8"/>
  </w:num>
  <w:num w:numId="15" w16cid:durableId="1632983043">
    <w:abstractNumId w:val="43"/>
  </w:num>
  <w:num w:numId="16" w16cid:durableId="1546062003">
    <w:abstractNumId w:val="13"/>
  </w:num>
  <w:num w:numId="17" w16cid:durableId="620308816">
    <w:abstractNumId w:val="29"/>
  </w:num>
  <w:num w:numId="18" w16cid:durableId="1757749162">
    <w:abstractNumId w:val="48"/>
  </w:num>
  <w:num w:numId="19" w16cid:durableId="1920825231">
    <w:abstractNumId w:val="6"/>
  </w:num>
  <w:num w:numId="20" w16cid:durableId="224610057">
    <w:abstractNumId w:val="18"/>
  </w:num>
  <w:num w:numId="21" w16cid:durableId="1775052011">
    <w:abstractNumId w:val="42"/>
  </w:num>
  <w:num w:numId="22" w16cid:durableId="1986277909">
    <w:abstractNumId w:val="33"/>
  </w:num>
  <w:num w:numId="23" w16cid:durableId="316498224">
    <w:abstractNumId w:val="46"/>
  </w:num>
  <w:num w:numId="24" w16cid:durableId="1926451764">
    <w:abstractNumId w:val="50"/>
  </w:num>
  <w:num w:numId="25" w16cid:durableId="1344435708">
    <w:abstractNumId w:val="4"/>
  </w:num>
  <w:num w:numId="26" w16cid:durableId="1417366390">
    <w:abstractNumId w:val="50"/>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16cid:durableId="555776721">
    <w:abstractNumId w:val="50"/>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8" w16cid:durableId="500777477">
    <w:abstractNumId w:val="50"/>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9" w16cid:durableId="1748529161">
    <w:abstractNumId w:val="50"/>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0" w16cid:durableId="1696804528">
    <w:abstractNumId w:val="50"/>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1" w16cid:durableId="95444166">
    <w:abstractNumId w:val="50"/>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2" w16cid:durableId="1032875532">
    <w:abstractNumId w:val="50"/>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3" w16cid:durableId="1053583493">
    <w:abstractNumId w:val="50"/>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4" w16cid:durableId="595217170">
    <w:abstractNumId w:val="50"/>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5" w16cid:durableId="337998361">
    <w:abstractNumId w:val="51"/>
    <w:lvlOverride w:ilvl="0">
      <w:lvl w:ilvl="0">
        <w:start w:val="1"/>
        <w:numFmt w:val="decimal"/>
        <w:lvlText w:val="%1."/>
        <w:lvlJc w:val="left"/>
        <w:pPr>
          <w:ind w:left="360" w:hanging="360"/>
        </w:pPr>
        <w:rPr>
          <w:rFonts w:hint="default"/>
        </w:rPr>
      </w:lvl>
    </w:lvlOverride>
    <w:lvlOverride w:ilvl="1">
      <w:lvl w:ilvl="1">
        <w:start w:val="1"/>
        <w:numFmt w:val="decimal"/>
        <w:lvlText w:val="5.%2"/>
        <w:lvlJc w:val="left"/>
        <w:pPr>
          <w:ind w:left="567" w:hanging="567"/>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6" w16cid:durableId="615988516">
    <w:abstractNumId w:val="12"/>
  </w:num>
  <w:num w:numId="37" w16cid:durableId="572474245">
    <w:abstractNumId w:val="27"/>
  </w:num>
  <w:num w:numId="38" w16cid:durableId="15039302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66507124">
    <w:abstractNumId w:val="35"/>
  </w:num>
  <w:num w:numId="40" w16cid:durableId="993800663">
    <w:abstractNumId w:val="21"/>
  </w:num>
  <w:num w:numId="41" w16cid:durableId="1858539501">
    <w:abstractNumId w:val="36"/>
  </w:num>
  <w:num w:numId="42" w16cid:durableId="1005286391">
    <w:abstractNumId w:val="9"/>
  </w:num>
  <w:num w:numId="43" w16cid:durableId="959528283">
    <w:abstractNumId w:val="7"/>
  </w:num>
  <w:num w:numId="44" w16cid:durableId="1146581753">
    <w:abstractNumId w:val="30"/>
  </w:num>
  <w:num w:numId="45" w16cid:durableId="848569446">
    <w:abstractNumId w:val="19"/>
  </w:num>
  <w:num w:numId="46" w16cid:durableId="2117669648">
    <w:abstractNumId w:val="53"/>
  </w:num>
  <w:num w:numId="47" w16cid:durableId="701243091">
    <w:abstractNumId w:val="28"/>
  </w:num>
  <w:num w:numId="48" w16cid:durableId="1004357500">
    <w:abstractNumId w:val="24"/>
  </w:num>
  <w:num w:numId="49" w16cid:durableId="200241918">
    <w:abstractNumId w:val="47"/>
  </w:num>
  <w:num w:numId="50" w16cid:durableId="1326008249">
    <w:abstractNumId w:val="17"/>
  </w:num>
  <w:num w:numId="51" w16cid:durableId="1341271050">
    <w:abstractNumId w:val="37"/>
  </w:num>
  <w:num w:numId="52" w16cid:durableId="1516074712">
    <w:abstractNumId w:val="10"/>
  </w:num>
  <w:num w:numId="53" w16cid:durableId="1591154489">
    <w:abstractNumId w:val="5"/>
  </w:num>
  <w:num w:numId="54" w16cid:durableId="407921289">
    <w:abstractNumId w:val="44"/>
  </w:num>
  <w:num w:numId="55" w16cid:durableId="472797550">
    <w:abstractNumId w:val="23"/>
  </w:num>
  <w:num w:numId="56" w16cid:durableId="458885836">
    <w:abstractNumId w:val="25"/>
  </w:num>
  <w:num w:numId="57" w16cid:durableId="82799248">
    <w:abstractNumId w:val="38"/>
  </w:num>
  <w:num w:numId="58" w16cid:durableId="2004580557">
    <w:abstractNumId w:val="11"/>
  </w:num>
  <w:num w:numId="59" w16cid:durableId="895969398">
    <w:abstractNumId w:val="16"/>
  </w:num>
  <w:num w:numId="60" w16cid:durableId="139732861">
    <w:abstractNumId w:val="15"/>
  </w:num>
  <w:num w:numId="61" w16cid:durableId="1353678537">
    <w:abstractNumId w:val="32"/>
  </w:num>
  <w:num w:numId="62" w16cid:durableId="938026231">
    <w:abstractNumId w:val="22"/>
  </w:num>
  <w:num w:numId="63" w16cid:durableId="1718551681">
    <w:abstractNumId w:val="2"/>
  </w:num>
  <w:num w:numId="64" w16cid:durableId="710351032">
    <w:abstractNumId w:val="45"/>
  </w:num>
  <w:num w:numId="65" w16cid:durableId="243807777">
    <w:abstractNumId w:val="52"/>
  </w:num>
  <w:num w:numId="66" w16cid:durableId="1799689029">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1EB"/>
    <w:rsid w:val="00000745"/>
    <w:rsid w:val="00000951"/>
    <w:rsid w:val="000015C3"/>
    <w:rsid w:val="00001A0B"/>
    <w:rsid w:val="00002B80"/>
    <w:rsid w:val="00003570"/>
    <w:rsid w:val="00003875"/>
    <w:rsid w:val="00004C84"/>
    <w:rsid w:val="0000512C"/>
    <w:rsid w:val="00005649"/>
    <w:rsid w:val="00005F3B"/>
    <w:rsid w:val="0000634C"/>
    <w:rsid w:val="0000682B"/>
    <w:rsid w:val="00006FA5"/>
    <w:rsid w:val="000070B1"/>
    <w:rsid w:val="0000775C"/>
    <w:rsid w:val="000079D1"/>
    <w:rsid w:val="00010D0E"/>
    <w:rsid w:val="00010E97"/>
    <w:rsid w:val="000110BF"/>
    <w:rsid w:val="00014390"/>
    <w:rsid w:val="00014665"/>
    <w:rsid w:val="000150C0"/>
    <w:rsid w:val="00020271"/>
    <w:rsid w:val="0002031C"/>
    <w:rsid w:val="0002073F"/>
    <w:rsid w:val="00020C03"/>
    <w:rsid w:val="000223A4"/>
    <w:rsid w:val="0002342C"/>
    <w:rsid w:val="0002508A"/>
    <w:rsid w:val="000257AA"/>
    <w:rsid w:val="000263E3"/>
    <w:rsid w:val="000277C0"/>
    <w:rsid w:val="00030840"/>
    <w:rsid w:val="00031DA9"/>
    <w:rsid w:val="00032849"/>
    <w:rsid w:val="000331D2"/>
    <w:rsid w:val="00033272"/>
    <w:rsid w:val="00033580"/>
    <w:rsid w:val="00035FAF"/>
    <w:rsid w:val="00036ABE"/>
    <w:rsid w:val="0003730C"/>
    <w:rsid w:val="00037EF9"/>
    <w:rsid w:val="00040ACF"/>
    <w:rsid w:val="00040AE7"/>
    <w:rsid w:val="00040F44"/>
    <w:rsid w:val="000411D2"/>
    <w:rsid w:val="00041A27"/>
    <w:rsid w:val="00041C0E"/>
    <w:rsid w:val="00042629"/>
    <w:rsid w:val="00043025"/>
    <w:rsid w:val="0004364E"/>
    <w:rsid w:val="00043D65"/>
    <w:rsid w:val="00044861"/>
    <w:rsid w:val="00044DB5"/>
    <w:rsid w:val="0004575B"/>
    <w:rsid w:val="000463DD"/>
    <w:rsid w:val="00047FC3"/>
    <w:rsid w:val="00047FDD"/>
    <w:rsid w:val="00050084"/>
    <w:rsid w:val="000502EA"/>
    <w:rsid w:val="00050742"/>
    <w:rsid w:val="000511E2"/>
    <w:rsid w:val="000515E0"/>
    <w:rsid w:val="00052012"/>
    <w:rsid w:val="000526E5"/>
    <w:rsid w:val="00052D5F"/>
    <w:rsid w:val="00052E4F"/>
    <w:rsid w:val="00052E8C"/>
    <w:rsid w:val="00053816"/>
    <w:rsid w:val="00053D94"/>
    <w:rsid w:val="0005477E"/>
    <w:rsid w:val="0005491B"/>
    <w:rsid w:val="00055AC0"/>
    <w:rsid w:val="000565A2"/>
    <w:rsid w:val="00056BD0"/>
    <w:rsid w:val="00056CC6"/>
    <w:rsid w:val="000572DF"/>
    <w:rsid w:val="00057B16"/>
    <w:rsid w:val="000601C1"/>
    <w:rsid w:val="000608B6"/>
    <w:rsid w:val="0006113F"/>
    <w:rsid w:val="000618D0"/>
    <w:rsid w:val="00062509"/>
    <w:rsid w:val="0006278E"/>
    <w:rsid w:val="00062B95"/>
    <w:rsid w:val="0006321E"/>
    <w:rsid w:val="000636DA"/>
    <w:rsid w:val="000651C6"/>
    <w:rsid w:val="0006526C"/>
    <w:rsid w:val="00065ADD"/>
    <w:rsid w:val="00065F1A"/>
    <w:rsid w:val="00066078"/>
    <w:rsid w:val="0006648B"/>
    <w:rsid w:val="00066717"/>
    <w:rsid w:val="00067003"/>
    <w:rsid w:val="00067404"/>
    <w:rsid w:val="00070EBF"/>
    <w:rsid w:val="000722C8"/>
    <w:rsid w:val="00073111"/>
    <w:rsid w:val="000748D5"/>
    <w:rsid w:val="00074ABF"/>
    <w:rsid w:val="00075026"/>
    <w:rsid w:val="00075173"/>
    <w:rsid w:val="00076B46"/>
    <w:rsid w:val="00077087"/>
    <w:rsid w:val="000806B1"/>
    <w:rsid w:val="000817B9"/>
    <w:rsid w:val="00081864"/>
    <w:rsid w:val="00081887"/>
    <w:rsid w:val="000826BA"/>
    <w:rsid w:val="0008301E"/>
    <w:rsid w:val="00083B6C"/>
    <w:rsid w:val="000851A9"/>
    <w:rsid w:val="00085330"/>
    <w:rsid w:val="00087E8F"/>
    <w:rsid w:val="00090C24"/>
    <w:rsid w:val="00091CD9"/>
    <w:rsid w:val="000943D8"/>
    <w:rsid w:val="000946B4"/>
    <w:rsid w:val="00094C3B"/>
    <w:rsid w:val="000960CC"/>
    <w:rsid w:val="0009707F"/>
    <w:rsid w:val="00097DC2"/>
    <w:rsid w:val="000A00EC"/>
    <w:rsid w:val="000A0B96"/>
    <w:rsid w:val="000A1568"/>
    <w:rsid w:val="000A2571"/>
    <w:rsid w:val="000A2762"/>
    <w:rsid w:val="000A29B0"/>
    <w:rsid w:val="000A2B8B"/>
    <w:rsid w:val="000A4126"/>
    <w:rsid w:val="000A49E7"/>
    <w:rsid w:val="000A4D57"/>
    <w:rsid w:val="000A5619"/>
    <w:rsid w:val="000A6A43"/>
    <w:rsid w:val="000A7953"/>
    <w:rsid w:val="000B0654"/>
    <w:rsid w:val="000B17C4"/>
    <w:rsid w:val="000B29DE"/>
    <w:rsid w:val="000B39F6"/>
    <w:rsid w:val="000B4F32"/>
    <w:rsid w:val="000B583C"/>
    <w:rsid w:val="000B61FE"/>
    <w:rsid w:val="000B67A8"/>
    <w:rsid w:val="000B7702"/>
    <w:rsid w:val="000C0470"/>
    <w:rsid w:val="000C11C4"/>
    <w:rsid w:val="000C1392"/>
    <w:rsid w:val="000C1785"/>
    <w:rsid w:val="000C1E86"/>
    <w:rsid w:val="000C2568"/>
    <w:rsid w:val="000C35C4"/>
    <w:rsid w:val="000C483C"/>
    <w:rsid w:val="000C48F2"/>
    <w:rsid w:val="000C7AED"/>
    <w:rsid w:val="000C7C96"/>
    <w:rsid w:val="000D003A"/>
    <w:rsid w:val="000D0643"/>
    <w:rsid w:val="000D1174"/>
    <w:rsid w:val="000D24AB"/>
    <w:rsid w:val="000D26F2"/>
    <w:rsid w:val="000D2F76"/>
    <w:rsid w:val="000D3379"/>
    <w:rsid w:val="000D4587"/>
    <w:rsid w:val="000D51DE"/>
    <w:rsid w:val="000D5378"/>
    <w:rsid w:val="000D5B0F"/>
    <w:rsid w:val="000D61EA"/>
    <w:rsid w:val="000D7D96"/>
    <w:rsid w:val="000E0328"/>
    <w:rsid w:val="000E0385"/>
    <w:rsid w:val="000E070F"/>
    <w:rsid w:val="000E0F4A"/>
    <w:rsid w:val="000E1827"/>
    <w:rsid w:val="000E25B3"/>
    <w:rsid w:val="000E2BF0"/>
    <w:rsid w:val="000E34D5"/>
    <w:rsid w:val="000E41AA"/>
    <w:rsid w:val="000E4A56"/>
    <w:rsid w:val="000E4BC7"/>
    <w:rsid w:val="000E545C"/>
    <w:rsid w:val="000E5666"/>
    <w:rsid w:val="000E6778"/>
    <w:rsid w:val="000E6E83"/>
    <w:rsid w:val="000E758A"/>
    <w:rsid w:val="000E7D9F"/>
    <w:rsid w:val="000F0AA8"/>
    <w:rsid w:val="000F1C63"/>
    <w:rsid w:val="000F2983"/>
    <w:rsid w:val="000F313D"/>
    <w:rsid w:val="000F36AD"/>
    <w:rsid w:val="000F3917"/>
    <w:rsid w:val="000F424A"/>
    <w:rsid w:val="000F478F"/>
    <w:rsid w:val="000F4B89"/>
    <w:rsid w:val="000F51EB"/>
    <w:rsid w:val="000F638E"/>
    <w:rsid w:val="000F6E04"/>
    <w:rsid w:val="001000BF"/>
    <w:rsid w:val="001012E4"/>
    <w:rsid w:val="0010184E"/>
    <w:rsid w:val="00101D1D"/>
    <w:rsid w:val="00102F81"/>
    <w:rsid w:val="00103516"/>
    <w:rsid w:val="0010352D"/>
    <w:rsid w:val="001035CE"/>
    <w:rsid w:val="00105E21"/>
    <w:rsid w:val="00106168"/>
    <w:rsid w:val="0010634E"/>
    <w:rsid w:val="001063AF"/>
    <w:rsid w:val="0010650C"/>
    <w:rsid w:val="00110587"/>
    <w:rsid w:val="00110996"/>
    <w:rsid w:val="001111FD"/>
    <w:rsid w:val="00112B0E"/>
    <w:rsid w:val="00114FF6"/>
    <w:rsid w:val="001150A4"/>
    <w:rsid w:val="00115931"/>
    <w:rsid w:val="0011605F"/>
    <w:rsid w:val="00116143"/>
    <w:rsid w:val="00116411"/>
    <w:rsid w:val="001175E0"/>
    <w:rsid w:val="00117ACE"/>
    <w:rsid w:val="00120915"/>
    <w:rsid w:val="001228DF"/>
    <w:rsid w:val="00123E4D"/>
    <w:rsid w:val="0012408D"/>
    <w:rsid w:val="00125329"/>
    <w:rsid w:val="0012721F"/>
    <w:rsid w:val="00130C7D"/>
    <w:rsid w:val="001315FA"/>
    <w:rsid w:val="00131893"/>
    <w:rsid w:val="00131A18"/>
    <w:rsid w:val="00133625"/>
    <w:rsid w:val="00133AD2"/>
    <w:rsid w:val="00134EBC"/>
    <w:rsid w:val="00137D4B"/>
    <w:rsid w:val="00140783"/>
    <w:rsid w:val="00140CC1"/>
    <w:rsid w:val="001413CD"/>
    <w:rsid w:val="00141E55"/>
    <w:rsid w:val="00141E61"/>
    <w:rsid w:val="00143729"/>
    <w:rsid w:val="00144F86"/>
    <w:rsid w:val="0014587F"/>
    <w:rsid w:val="0014750F"/>
    <w:rsid w:val="00147E26"/>
    <w:rsid w:val="00150C8A"/>
    <w:rsid w:val="00150CF9"/>
    <w:rsid w:val="00150E74"/>
    <w:rsid w:val="00152F7B"/>
    <w:rsid w:val="00153BE3"/>
    <w:rsid w:val="001543F5"/>
    <w:rsid w:val="001548FE"/>
    <w:rsid w:val="0015567A"/>
    <w:rsid w:val="00155990"/>
    <w:rsid w:val="001564C1"/>
    <w:rsid w:val="00156616"/>
    <w:rsid w:val="00157F26"/>
    <w:rsid w:val="001605FC"/>
    <w:rsid w:val="00161786"/>
    <w:rsid w:val="00161B0B"/>
    <w:rsid w:val="00161B24"/>
    <w:rsid w:val="001620CB"/>
    <w:rsid w:val="001647B4"/>
    <w:rsid w:val="001649C2"/>
    <w:rsid w:val="001656A1"/>
    <w:rsid w:val="00166102"/>
    <w:rsid w:val="001661F0"/>
    <w:rsid w:val="00166321"/>
    <w:rsid w:val="00166548"/>
    <w:rsid w:val="00167C7C"/>
    <w:rsid w:val="0017062B"/>
    <w:rsid w:val="00170846"/>
    <w:rsid w:val="00171E4E"/>
    <w:rsid w:val="00172201"/>
    <w:rsid w:val="001733F5"/>
    <w:rsid w:val="00174661"/>
    <w:rsid w:val="00174B1F"/>
    <w:rsid w:val="00174CBD"/>
    <w:rsid w:val="00175866"/>
    <w:rsid w:val="00176D3F"/>
    <w:rsid w:val="0017702F"/>
    <w:rsid w:val="00177C2B"/>
    <w:rsid w:val="00180C3C"/>
    <w:rsid w:val="00180E79"/>
    <w:rsid w:val="00180E84"/>
    <w:rsid w:val="00181959"/>
    <w:rsid w:val="00181BA1"/>
    <w:rsid w:val="00182F65"/>
    <w:rsid w:val="00182F81"/>
    <w:rsid w:val="00183D5B"/>
    <w:rsid w:val="001840B7"/>
    <w:rsid w:val="0018443E"/>
    <w:rsid w:val="001847B4"/>
    <w:rsid w:val="00186309"/>
    <w:rsid w:val="001873E4"/>
    <w:rsid w:val="001874E3"/>
    <w:rsid w:val="001877FD"/>
    <w:rsid w:val="00187855"/>
    <w:rsid w:val="00187D98"/>
    <w:rsid w:val="00187E38"/>
    <w:rsid w:val="00190270"/>
    <w:rsid w:val="00190E3F"/>
    <w:rsid w:val="0019119E"/>
    <w:rsid w:val="001911BD"/>
    <w:rsid w:val="0019123D"/>
    <w:rsid w:val="00191715"/>
    <w:rsid w:val="00191734"/>
    <w:rsid w:val="0019214D"/>
    <w:rsid w:val="00194041"/>
    <w:rsid w:val="00194786"/>
    <w:rsid w:val="00194F6A"/>
    <w:rsid w:val="001964DB"/>
    <w:rsid w:val="0019727E"/>
    <w:rsid w:val="00197294"/>
    <w:rsid w:val="001A071D"/>
    <w:rsid w:val="001A18FB"/>
    <w:rsid w:val="001A23F8"/>
    <w:rsid w:val="001A294A"/>
    <w:rsid w:val="001A2B10"/>
    <w:rsid w:val="001A2F8E"/>
    <w:rsid w:val="001A441B"/>
    <w:rsid w:val="001A51BA"/>
    <w:rsid w:val="001A641C"/>
    <w:rsid w:val="001A6A08"/>
    <w:rsid w:val="001A7D29"/>
    <w:rsid w:val="001B136F"/>
    <w:rsid w:val="001B24FC"/>
    <w:rsid w:val="001B4495"/>
    <w:rsid w:val="001B4764"/>
    <w:rsid w:val="001B523A"/>
    <w:rsid w:val="001B57EC"/>
    <w:rsid w:val="001B5BC0"/>
    <w:rsid w:val="001B65AC"/>
    <w:rsid w:val="001B701E"/>
    <w:rsid w:val="001C0C53"/>
    <w:rsid w:val="001C17CE"/>
    <w:rsid w:val="001C335A"/>
    <w:rsid w:val="001C3589"/>
    <w:rsid w:val="001C3857"/>
    <w:rsid w:val="001C39C6"/>
    <w:rsid w:val="001C5A39"/>
    <w:rsid w:val="001C657A"/>
    <w:rsid w:val="001C6901"/>
    <w:rsid w:val="001C6D3D"/>
    <w:rsid w:val="001D1035"/>
    <w:rsid w:val="001D127D"/>
    <w:rsid w:val="001D1574"/>
    <w:rsid w:val="001D1746"/>
    <w:rsid w:val="001D26D0"/>
    <w:rsid w:val="001D299C"/>
    <w:rsid w:val="001D2AC0"/>
    <w:rsid w:val="001D3AFC"/>
    <w:rsid w:val="001D3D46"/>
    <w:rsid w:val="001D4CBF"/>
    <w:rsid w:val="001D530C"/>
    <w:rsid w:val="001D561B"/>
    <w:rsid w:val="001D61A7"/>
    <w:rsid w:val="001D6246"/>
    <w:rsid w:val="001D62A4"/>
    <w:rsid w:val="001D6DFD"/>
    <w:rsid w:val="001E01F4"/>
    <w:rsid w:val="001E02DF"/>
    <w:rsid w:val="001E06F4"/>
    <w:rsid w:val="001E1223"/>
    <w:rsid w:val="001E12B1"/>
    <w:rsid w:val="001E17AD"/>
    <w:rsid w:val="001E3884"/>
    <w:rsid w:val="001E42FF"/>
    <w:rsid w:val="001E5786"/>
    <w:rsid w:val="001E5B74"/>
    <w:rsid w:val="001E738C"/>
    <w:rsid w:val="001F05F0"/>
    <w:rsid w:val="001F095F"/>
    <w:rsid w:val="001F1407"/>
    <w:rsid w:val="001F261E"/>
    <w:rsid w:val="001F2ABA"/>
    <w:rsid w:val="001F2E08"/>
    <w:rsid w:val="001F2EDA"/>
    <w:rsid w:val="001F4041"/>
    <w:rsid w:val="001F4057"/>
    <w:rsid w:val="001F47B5"/>
    <w:rsid w:val="001F49B0"/>
    <w:rsid w:val="001F4D54"/>
    <w:rsid w:val="001F5A79"/>
    <w:rsid w:val="001F5F13"/>
    <w:rsid w:val="001F6C75"/>
    <w:rsid w:val="002004F2"/>
    <w:rsid w:val="0020098C"/>
    <w:rsid w:val="00201355"/>
    <w:rsid w:val="00201A6D"/>
    <w:rsid w:val="00201DC5"/>
    <w:rsid w:val="00202069"/>
    <w:rsid w:val="0020217A"/>
    <w:rsid w:val="002022DD"/>
    <w:rsid w:val="0020336B"/>
    <w:rsid w:val="00203792"/>
    <w:rsid w:val="00203C42"/>
    <w:rsid w:val="00204008"/>
    <w:rsid w:val="00204B05"/>
    <w:rsid w:val="0020529B"/>
    <w:rsid w:val="002054CB"/>
    <w:rsid w:val="00205886"/>
    <w:rsid w:val="0020686B"/>
    <w:rsid w:val="002068E2"/>
    <w:rsid w:val="00207071"/>
    <w:rsid w:val="0020717F"/>
    <w:rsid w:val="00207BA6"/>
    <w:rsid w:val="00210974"/>
    <w:rsid w:val="00210FCB"/>
    <w:rsid w:val="00211095"/>
    <w:rsid w:val="00212279"/>
    <w:rsid w:val="002132E8"/>
    <w:rsid w:val="00215516"/>
    <w:rsid w:val="002158A5"/>
    <w:rsid w:val="00216FDD"/>
    <w:rsid w:val="00220129"/>
    <w:rsid w:val="00220FAB"/>
    <w:rsid w:val="00221414"/>
    <w:rsid w:val="00222A96"/>
    <w:rsid w:val="00223B6B"/>
    <w:rsid w:val="002245C6"/>
    <w:rsid w:val="0022489D"/>
    <w:rsid w:val="002253D8"/>
    <w:rsid w:val="00225FF8"/>
    <w:rsid w:val="00226503"/>
    <w:rsid w:val="00226636"/>
    <w:rsid w:val="002272C4"/>
    <w:rsid w:val="00227B00"/>
    <w:rsid w:val="002300CA"/>
    <w:rsid w:val="00231DD9"/>
    <w:rsid w:val="00231EE2"/>
    <w:rsid w:val="00232344"/>
    <w:rsid w:val="00232EA4"/>
    <w:rsid w:val="00233B0E"/>
    <w:rsid w:val="00233D87"/>
    <w:rsid w:val="00234C2F"/>
    <w:rsid w:val="00235737"/>
    <w:rsid w:val="002357B9"/>
    <w:rsid w:val="00236EF8"/>
    <w:rsid w:val="0023711A"/>
    <w:rsid w:val="00237355"/>
    <w:rsid w:val="00241042"/>
    <w:rsid w:val="002411FE"/>
    <w:rsid w:val="0024154E"/>
    <w:rsid w:val="00241916"/>
    <w:rsid w:val="00241AAD"/>
    <w:rsid w:val="00241C5D"/>
    <w:rsid w:val="00241CBE"/>
    <w:rsid w:val="0024278D"/>
    <w:rsid w:val="002427F2"/>
    <w:rsid w:val="00243955"/>
    <w:rsid w:val="00244FFD"/>
    <w:rsid w:val="002461B7"/>
    <w:rsid w:val="00246385"/>
    <w:rsid w:val="002469B1"/>
    <w:rsid w:val="00250752"/>
    <w:rsid w:val="00250770"/>
    <w:rsid w:val="002508C5"/>
    <w:rsid w:val="00250B1A"/>
    <w:rsid w:val="00251660"/>
    <w:rsid w:val="00251D95"/>
    <w:rsid w:val="002520B0"/>
    <w:rsid w:val="00252479"/>
    <w:rsid w:val="002524A7"/>
    <w:rsid w:val="00252FF4"/>
    <w:rsid w:val="002544F9"/>
    <w:rsid w:val="00254A66"/>
    <w:rsid w:val="00255CD4"/>
    <w:rsid w:val="00255E5D"/>
    <w:rsid w:val="0025669E"/>
    <w:rsid w:val="00257338"/>
    <w:rsid w:val="00257E51"/>
    <w:rsid w:val="0026014B"/>
    <w:rsid w:val="002602AB"/>
    <w:rsid w:val="00260821"/>
    <w:rsid w:val="00260E83"/>
    <w:rsid w:val="00261B7B"/>
    <w:rsid w:val="002626C7"/>
    <w:rsid w:val="002634DD"/>
    <w:rsid w:val="0026407E"/>
    <w:rsid w:val="00264CAA"/>
    <w:rsid w:val="00265230"/>
    <w:rsid w:val="0026544E"/>
    <w:rsid w:val="00266010"/>
    <w:rsid w:val="002708D0"/>
    <w:rsid w:val="002708DB"/>
    <w:rsid w:val="00270E19"/>
    <w:rsid w:val="0027268A"/>
    <w:rsid w:val="00273077"/>
    <w:rsid w:val="00273ECD"/>
    <w:rsid w:val="00273F42"/>
    <w:rsid w:val="00274D7F"/>
    <w:rsid w:val="002762AE"/>
    <w:rsid w:val="00277855"/>
    <w:rsid w:val="0028018D"/>
    <w:rsid w:val="00281D21"/>
    <w:rsid w:val="0028275E"/>
    <w:rsid w:val="00282F15"/>
    <w:rsid w:val="00283257"/>
    <w:rsid w:val="00283FE6"/>
    <w:rsid w:val="0028443D"/>
    <w:rsid w:val="00284C3F"/>
    <w:rsid w:val="00287007"/>
    <w:rsid w:val="00287572"/>
    <w:rsid w:val="00290D91"/>
    <w:rsid w:val="00290E7A"/>
    <w:rsid w:val="0029139E"/>
    <w:rsid w:val="002913AA"/>
    <w:rsid w:val="00292CA1"/>
    <w:rsid w:val="0029365F"/>
    <w:rsid w:val="00294430"/>
    <w:rsid w:val="00297DFB"/>
    <w:rsid w:val="00297E77"/>
    <w:rsid w:val="002A066B"/>
    <w:rsid w:val="002A0AAC"/>
    <w:rsid w:val="002A0D27"/>
    <w:rsid w:val="002A291F"/>
    <w:rsid w:val="002A46DC"/>
    <w:rsid w:val="002A4ADB"/>
    <w:rsid w:val="002A562D"/>
    <w:rsid w:val="002A6121"/>
    <w:rsid w:val="002A6CB6"/>
    <w:rsid w:val="002A7529"/>
    <w:rsid w:val="002B0394"/>
    <w:rsid w:val="002B0A83"/>
    <w:rsid w:val="002B0D24"/>
    <w:rsid w:val="002B1AC8"/>
    <w:rsid w:val="002B2BB6"/>
    <w:rsid w:val="002B2F88"/>
    <w:rsid w:val="002B365E"/>
    <w:rsid w:val="002B3BBB"/>
    <w:rsid w:val="002B4DCE"/>
    <w:rsid w:val="002B5133"/>
    <w:rsid w:val="002B57CC"/>
    <w:rsid w:val="002B6C4C"/>
    <w:rsid w:val="002B7CED"/>
    <w:rsid w:val="002C0FA4"/>
    <w:rsid w:val="002C5C1E"/>
    <w:rsid w:val="002C6387"/>
    <w:rsid w:val="002C6636"/>
    <w:rsid w:val="002C67C1"/>
    <w:rsid w:val="002C6BA2"/>
    <w:rsid w:val="002C724E"/>
    <w:rsid w:val="002C7AD0"/>
    <w:rsid w:val="002C7E70"/>
    <w:rsid w:val="002D0904"/>
    <w:rsid w:val="002D09AE"/>
    <w:rsid w:val="002D0A32"/>
    <w:rsid w:val="002D0F16"/>
    <w:rsid w:val="002D11EC"/>
    <w:rsid w:val="002D1548"/>
    <w:rsid w:val="002D17EC"/>
    <w:rsid w:val="002D25D3"/>
    <w:rsid w:val="002D2A49"/>
    <w:rsid w:val="002D39EA"/>
    <w:rsid w:val="002D3B6E"/>
    <w:rsid w:val="002D4044"/>
    <w:rsid w:val="002D4DAA"/>
    <w:rsid w:val="002D542A"/>
    <w:rsid w:val="002D5AFF"/>
    <w:rsid w:val="002D5C94"/>
    <w:rsid w:val="002D698D"/>
    <w:rsid w:val="002D72C9"/>
    <w:rsid w:val="002E03B0"/>
    <w:rsid w:val="002E03C1"/>
    <w:rsid w:val="002E11F1"/>
    <w:rsid w:val="002E1FA3"/>
    <w:rsid w:val="002E2487"/>
    <w:rsid w:val="002E27ED"/>
    <w:rsid w:val="002E3601"/>
    <w:rsid w:val="002E3ED9"/>
    <w:rsid w:val="002E65D9"/>
    <w:rsid w:val="002E663B"/>
    <w:rsid w:val="002E727D"/>
    <w:rsid w:val="002E7BF7"/>
    <w:rsid w:val="002F0932"/>
    <w:rsid w:val="002F0EA9"/>
    <w:rsid w:val="002F164A"/>
    <w:rsid w:val="002F1C6C"/>
    <w:rsid w:val="002F2AF5"/>
    <w:rsid w:val="002F2C1D"/>
    <w:rsid w:val="002F2CE2"/>
    <w:rsid w:val="002F36A7"/>
    <w:rsid w:val="002F3AA3"/>
    <w:rsid w:val="002F4863"/>
    <w:rsid w:val="002F48D0"/>
    <w:rsid w:val="002F4B12"/>
    <w:rsid w:val="002F5841"/>
    <w:rsid w:val="002F5B2E"/>
    <w:rsid w:val="002F6232"/>
    <w:rsid w:val="002F63DA"/>
    <w:rsid w:val="002F7131"/>
    <w:rsid w:val="002F7256"/>
    <w:rsid w:val="002F7EB6"/>
    <w:rsid w:val="0030011F"/>
    <w:rsid w:val="003001DD"/>
    <w:rsid w:val="00300363"/>
    <w:rsid w:val="0030169F"/>
    <w:rsid w:val="00303699"/>
    <w:rsid w:val="0030404E"/>
    <w:rsid w:val="003041C1"/>
    <w:rsid w:val="003047BC"/>
    <w:rsid w:val="00304910"/>
    <w:rsid w:val="00304DA9"/>
    <w:rsid w:val="003062D6"/>
    <w:rsid w:val="00307BF0"/>
    <w:rsid w:val="00307C62"/>
    <w:rsid w:val="00312C43"/>
    <w:rsid w:val="00314D8F"/>
    <w:rsid w:val="0031612C"/>
    <w:rsid w:val="0031694C"/>
    <w:rsid w:val="00317561"/>
    <w:rsid w:val="00317969"/>
    <w:rsid w:val="00317D38"/>
    <w:rsid w:val="00317D58"/>
    <w:rsid w:val="0032064B"/>
    <w:rsid w:val="00320833"/>
    <w:rsid w:val="00321C17"/>
    <w:rsid w:val="0032234C"/>
    <w:rsid w:val="00322B93"/>
    <w:rsid w:val="00322CAC"/>
    <w:rsid w:val="00323398"/>
    <w:rsid w:val="003242F6"/>
    <w:rsid w:val="00324350"/>
    <w:rsid w:val="00324DC1"/>
    <w:rsid w:val="00324FAD"/>
    <w:rsid w:val="00326B7D"/>
    <w:rsid w:val="0032704F"/>
    <w:rsid w:val="003271A1"/>
    <w:rsid w:val="00327865"/>
    <w:rsid w:val="0033041B"/>
    <w:rsid w:val="00330852"/>
    <w:rsid w:val="003309C5"/>
    <w:rsid w:val="00330BA7"/>
    <w:rsid w:val="0033167D"/>
    <w:rsid w:val="00331DBD"/>
    <w:rsid w:val="00332574"/>
    <w:rsid w:val="00332583"/>
    <w:rsid w:val="003329B5"/>
    <w:rsid w:val="003337AB"/>
    <w:rsid w:val="00334C11"/>
    <w:rsid w:val="00335347"/>
    <w:rsid w:val="00335479"/>
    <w:rsid w:val="003374D0"/>
    <w:rsid w:val="00340498"/>
    <w:rsid w:val="003406F1"/>
    <w:rsid w:val="00340A13"/>
    <w:rsid w:val="00340F4A"/>
    <w:rsid w:val="003432F5"/>
    <w:rsid w:val="003438B9"/>
    <w:rsid w:val="00343FC3"/>
    <w:rsid w:val="003458CB"/>
    <w:rsid w:val="00346156"/>
    <w:rsid w:val="003461ED"/>
    <w:rsid w:val="00347604"/>
    <w:rsid w:val="00347655"/>
    <w:rsid w:val="00347E86"/>
    <w:rsid w:val="0035176C"/>
    <w:rsid w:val="00352645"/>
    <w:rsid w:val="00352AC5"/>
    <w:rsid w:val="0035479D"/>
    <w:rsid w:val="0035498D"/>
    <w:rsid w:val="003553A7"/>
    <w:rsid w:val="00356D00"/>
    <w:rsid w:val="0035701B"/>
    <w:rsid w:val="00357860"/>
    <w:rsid w:val="00360F31"/>
    <w:rsid w:val="00362435"/>
    <w:rsid w:val="00362EC7"/>
    <w:rsid w:val="003633FA"/>
    <w:rsid w:val="00363B01"/>
    <w:rsid w:val="003653C3"/>
    <w:rsid w:val="00367E8B"/>
    <w:rsid w:val="00370A0E"/>
    <w:rsid w:val="00371CEA"/>
    <w:rsid w:val="003721C6"/>
    <w:rsid w:val="00372490"/>
    <w:rsid w:val="00372617"/>
    <w:rsid w:val="00372E7B"/>
    <w:rsid w:val="003733E1"/>
    <w:rsid w:val="00373B87"/>
    <w:rsid w:val="0037419F"/>
    <w:rsid w:val="003744ED"/>
    <w:rsid w:val="003747F5"/>
    <w:rsid w:val="00375055"/>
    <w:rsid w:val="00375405"/>
    <w:rsid w:val="003756C7"/>
    <w:rsid w:val="003760A9"/>
    <w:rsid w:val="00377FB8"/>
    <w:rsid w:val="00380A8C"/>
    <w:rsid w:val="00380D2B"/>
    <w:rsid w:val="0038165B"/>
    <w:rsid w:val="00381DCB"/>
    <w:rsid w:val="003828C0"/>
    <w:rsid w:val="0038364C"/>
    <w:rsid w:val="003838B4"/>
    <w:rsid w:val="00384A9C"/>
    <w:rsid w:val="00386426"/>
    <w:rsid w:val="003900BD"/>
    <w:rsid w:val="003907B7"/>
    <w:rsid w:val="00391783"/>
    <w:rsid w:val="0039275E"/>
    <w:rsid w:val="00392AC8"/>
    <w:rsid w:val="00393909"/>
    <w:rsid w:val="003939B5"/>
    <w:rsid w:val="00394203"/>
    <w:rsid w:val="00394DEB"/>
    <w:rsid w:val="0039512D"/>
    <w:rsid w:val="00395DAD"/>
    <w:rsid w:val="00396148"/>
    <w:rsid w:val="0039619E"/>
    <w:rsid w:val="00396CEA"/>
    <w:rsid w:val="0039708F"/>
    <w:rsid w:val="0039715B"/>
    <w:rsid w:val="00397EEA"/>
    <w:rsid w:val="003A10A5"/>
    <w:rsid w:val="003A1FAB"/>
    <w:rsid w:val="003A2C0A"/>
    <w:rsid w:val="003A2C3B"/>
    <w:rsid w:val="003A2DA6"/>
    <w:rsid w:val="003A5077"/>
    <w:rsid w:val="003A599C"/>
    <w:rsid w:val="003A69D8"/>
    <w:rsid w:val="003A770C"/>
    <w:rsid w:val="003A798D"/>
    <w:rsid w:val="003A7E0C"/>
    <w:rsid w:val="003B0AC5"/>
    <w:rsid w:val="003B0DEB"/>
    <w:rsid w:val="003B0E53"/>
    <w:rsid w:val="003B0FDB"/>
    <w:rsid w:val="003B281D"/>
    <w:rsid w:val="003B2A4A"/>
    <w:rsid w:val="003B32D3"/>
    <w:rsid w:val="003B3BE8"/>
    <w:rsid w:val="003B3D86"/>
    <w:rsid w:val="003B5C64"/>
    <w:rsid w:val="003C1496"/>
    <w:rsid w:val="003C1DCB"/>
    <w:rsid w:val="003C29D2"/>
    <w:rsid w:val="003C3A1F"/>
    <w:rsid w:val="003C3AD2"/>
    <w:rsid w:val="003C4760"/>
    <w:rsid w:val="003C707B"/>
    <w:rsid w:val="003C7884"/>
    <w:rsid w:val="003C7C73"/>
    <w:rsid w:val="003C7E35"/>
    <w:rsid w:val="003D0674"/>
    <w:rsid w:val="003D1971"/>
    <w:rsid w:val="003D2EBD"/>
    <w:rsid w:val="003D2FB0"/>
    <w:rsid w:val="003D3610"/>
    <w:rsid w:val="003D38E8"/>
    <w:rsid w:val="003D3A08"/>
    <w:rsid w:val="003D3D66"/>
    <w:rsid w:val="003D3FE4"/>
    <w:rsid w:val="003D42DF"/>
    <w:rsid w:val="003D4A33"/>
    <w:rsid w:val="003D4C35"/>
    <w:rsid w:val="003D5343"/>
    <w:rsid w:val="003D5817"/>
    <w:rsid w:val="003D635A"/>
    <w:rsid w:val="003D68CF"/>
    <w:rsid w:val="003D7559"/>
    <w:rsid w:val="003D7A5B"/>
    <w:rsid w:val="003E048F"/>
    <w:rsid w:val="003E0843"/>
    <w:rsid w:val="003E112D"/>
    <w:rsid w:val="003E13A7"/>
    <w:rsid w:val="003E313B"/>
    <w:rsid w:val="003E3B0A"/>
    <w:rsid w:val="003E3C9F"/>
    <w:rsid w:val="003E4166"/>
    <w:rsid w:val="003E424E"/>
    <w:rsid w:val="003E4780"/>
    <w:rsid w:val="003E51EC"/>
    <w:rsid w:val="003E5714"/>
    <w:rsid w:val="003E5C26"/>
    <w:rsid w:val="003E5D23"/>
    <w:rsid w:val="003E6A3D"/>
    <w:rsid w:val="003E7370"/>
    <w:rsid w:val="003F0BBC"/>
    <w:rsid w:val="003F0D43"/>
    <w:rsid w:val="003F36DC"/>
    <w:rsid w:val="003F3B27"/>
    <w:rsid w:val="003F429A"/>
    <w:rsid w:val="003F4655"/>
    <w:rsid w:val="003F4A38"/>
    <w:rsid w:val="003F4B24"/>
    <w:rsid w:val="003F4B93"/>
    <w:rsid w:val="003F62ED"/>
    <w:rsid w:val="003F6E09"/>
    <w:rsid w:val="003F7B01"/>
    <w:rsid w:val="004000C5"/>
    <w:rsid w:val="0040038A"/>
    <w:rsid w:val="00400881"/>
    <w:rsid w:val="004008C8"/>
    <w:rsid w:val="004017AA"/>
    <w:rsid w:val="00401CC7"/>
    <w:rsid w:val="00401F2C"/>
    <w:rsid w:val="0040284B"/>
    <w:rsid w:val="00402E79"/>
    <w:rsid w:val="00403A05"/>
    <w:rsid w:val="004041C4"/>
    <w:rsid w:val="00404D4D"/>
    <w:rsid w:val="00405770"/>
    <w:rsid w:val="00406A56"/>
    <w:rsid w:val="00407D60"/>
    <w:rsid w:val="00407FB6"/>
    <w:rsid w:val="00410F55"/>
    <w:rsid w:val="004115A4"/>
    <w:rsid w:val="00411920"/>
    <w:rsid w:val="004140B8"/>
    <w:rsid w:val="0041445F"/>
    <w:rsid w:val="00414896"/>
    <w:rsid w:val="00414989"/>
    <w:rsid w:val="00414ACA"/>
    <w:rsid w:val="00414C24"/>
    <w:rsid w:val="0041559E"/>
    <w:rsid w:val="00415D78"/>
    <w:rsid w:val="00415EFC"/>
    <w:rsid w:val="004178C0"/>
    <w:rsid w:val="00420100"/>
    <w:rsid w:val="00420348"/>
    <w:rsid w:val="004207AE"/>
    <w:rsid w:val="00420CA8"/>
    <w:rsid w:val="00421161"/>
    <w:rsid w:val="004214A2"/>
    <w:rsid w:val="004217D0"/>
    <w:rsid w:val="00421A4F"/>
    <w:rsid w:val="0042269E"/>
    <w:rsid w:val="004227DF"/>
    <w:rsid w:val="004232AD"/>
    <w:rsid w:val="0042347B"/>
    <w:rsid w:val="004247B6"/>
    <w:rsid w:val="004252E0"/>
    <w:rsid w:val="004252FA"/>
    <w:rsid w:val="00425859"/>
    <w:rsid w:val="00425900"/>
    <w:rsid w:val="00427003"/>
    <w:rsid w:val="00427322"/>
    <w:rsid w:val="00427DAA"/>
    <w:rsid w:val="00430A1C"/>
    <w:rsid w:val="00431757"/>
    <w:rsid w:val="00431864"/>
    <w:rsid w:val="00432201"/>
    <w:rsid w:val="00432D0F"/>
    <w:rsid w:val="00433045"/>
    <w:rsid w:val="00433AC1"/>
    <w:rsid w:val="00433FE8"/>
    <w:rsid w:val="00434840"/>
    <w:rsid w:val="00434A22"/>
    <w:rsid w:val="00435284"/>
    <w:rsid w:val="00436004"/>
    <w:rsid w:val="00436EDB"/>
    <w:rsid w:val="004370D8"/>
    <w:rsid w:val="00437175"/>
    <w:rsid w:val="00437BC9"/>
    <w:rsid w:val="00437F52"/>
    <w:rsid w:val="0044011E"/>
    <w:rsid w:val="004418AE"/>
    <w:rsid w:val="00441A7E"/>
    <w:rsid w:val="0044252B"/>
    <w:rsid w:val="00442A1D"/>
    <w:rsid w:val="00442B2D"/>
    <w:rsid w:val="00443153"/>
    <w:rsid w:val="00443473"/>
    <w:rsid w:val="0044452F"/>
    <w:rsid w:val="0044533E"/>
    <w:rsid w:val="00445B99"/>
    <w:rsid w:val="00445C46"/>
    <w:rsid w:val="004479C9"/>
    <w:rsid w:val="00450BE8"/>
    <w:rsid w:val="00450D92"/>
    <w:rsid w:val="0045107E"/>
    <w:rsid w:val="00451090"/>
    <w:rsid w:val="00451D6A"/>
    <w:rsid w:val="00452521"/>
    <w:rsid w:val="00452A91"/>
    <w:rsid w:val="0045385B"/>
    <w:rsid w:val="00454CE8"/>
    <w:rsid w:val="00455130"/>
    <w:rsid w:val="004553B9"/>
    <w:rsid w:val="00455F65"/>
    <w:rsid w:val="00456432"/>
    <w:rsid w:val="00456F84"/>
    <w:rsid w:val="00457233"/>
    <w:rsid w:val="004572DE"/>
    <w:rsid w:val="004605B8"/>
    <w:rsid w:val="00460933"/>
    <w:rsid w:val="00460EBB"/>
    <w:rsid w:val="00461C1C"/>
    <w:rsid w:val="00462721"/>
    <w:rsid w:val="00462D9F"/>
    <w:rsid w:val="0046403D"/>
    <w:rsid w:val="0046488F"/>
    <w:rsid w:val="00464D55"/>
    <w:rsid w:val="00465B9A"/>
    <w:rsid w:val="00465C3D"/>
    <w:rsid w:val="0046642D"/>
    <w:rsid w:val="00466DAC"/>
    <w:rsid w:val="00467768"/>
    <w:rsid w:val="00471A78"/>
    <w:rsid w:val="00471E68"/>
    <w:rsid w:val="00472CFC"/>
    <w:rsid w:val="00473EC6"/>
    <w:rsid w:val="004743EB"/>
    <w:rsid w:val="00474EBF"/>
    <w:rsid w:val="004753A0"/>
    <w:rsid w:val="004759D9"/>
    <w:rsid w:val="004765A6"/>
    <w:rsid w:val="004766B6"/>
    <w:rsid w:val="004766DC"/>
    <w:rsid w:val="00476BA5"/>
    <w:rsid w:val="0048180F"/>
    <w:rsid w:val="00481F2D"/>
    <w:rsid w:val="004827A2"/>
    <w:rsid w:val="00484561"/>
    <w:rsid w:val="004845E3"/>
    <w:rsid w:val="00484DA6"/>
    <w:rsid w:val="00485304"/>
    <w:rsid w:val="00485C48"/>
    <w:rsid w:val="0048688C"/>
    <w:rsid w:val="004873D0"/>
    <w:rsid w:val="00487673"/>
    <w:rsid w:val="00490455"/>
    <w:rsid w:val="004905F6"/>
    <w:rsid w:val="00492FA6"/>
    <w:rsid w:val="00495352"/>
    <w:rsid w:val="00496217"/>
    <w:rsid w:val="004962D2"/>
    <w:rsid w:val="004A0DA8"/>
    <w:rsid w:val="004A0F72"/>
    <w:rsid w:val="004A14DF"/>
    <w:rsid w:val="004A1614"/>
    <w:rsid w:val="004A22A9"/>
    <w:rsid w:val="004A33DE"/>
    <w:rsid w:val="004A4C1A"/>
    <w:rsid w:val="004A531E"/>
    <w:rsid w:val="004A605B"/>
    <w:rsid w:val="004A66FE"/>
    <w:rsid w:val="004B09B8"/>
    <w:rsid w:val="004B0C5E"/>
    <w:rsid w:val="004B0CDF"/>
    <w:rsid w:val="004B193B"/>
    <w:rsid w:val="004B1DD5"/>
    <w:rsid w:val="004B242F"/>
    <w:rsid w:val="004B2C4C"/>
    <w:rsid w:val="004B3243"/>
    <w:rsid w:val="004B4668"/>
    <w:rsid w:val="004B4C61"/>
    <w:rsid w:val="004B4DB0"/>
    <w:rsid w:val="004B66B0"/>
    <w:rsid w:val="004B6BE1"/>
    <w:rsid w:val="004B72DD"/>
    <w:rsid w:val="004B7B14"/>
    <w:rsid w:val="004C0400"/>
    <w:rsid w:val="004C1314"/>
    <w:rsid w:val="004C2082"/>
    <w:rsid w:val="004C209E"/>
    <w:rsid w:val="004C2DC9"/>
    <w:rsid w:val="004C33BF"/>
    <w:rsid w:val="004C3A3C"/>
    <w:rsid w:val="004C4186"/>
    <w:rsid w:val="004C54C6"/>
    <w:rsid w:val="004C714A"/>
    <w:rsid w:val="004C73B0"/>
    <w:rsid w:val="004C7999"/>
    <w:rsid w:val="004C7B21"/>
    <w:rsid w:val="004D018F"/>
    <w:rsid w:val="004D03C2"/>
    <w:rsid w:val="004D057A"/>
    <w:rsid w:val="004D0608"/>
    <w:rsid w:val="004D0BFF"/>
    <w:rsid w:val="004D1441"/>
    <w:rsid w:val="004D1DBC"/>
    <w:rsid w:val="004D203A"/>
    <w:rsid w:val="004D2201"/>
    <w:rsid w:val="004D2B75"/>
    <w:rsid w:val="004D2E0E"/>
    <w:rsid w:val="004D3415"/>
    <w:rsid w:val="004D35E8"/>
    <w:rsid w:val="004D3651"/>
    <w:rsid w:val="004D3C6F"/>
    <w:rsid w:val="004D445A"/>
    <w:rsid w:val="004D54A5"/>
    <w:rsid w:val="004D5A42"/>
    <w:rsid w:val="004D5BB6"/>
    <w:rsid w:val="004D5F27"/>
    <w:rsid w:val="004D7158"/>
    <w:rsid w:val="004D740D"/>
    <w:rsid w:val="004D7F06"/>
    <w:rsid w:val="004E0595"/>
    <w:rsid w:val="004E0B29"/>
    <w:rsid w:val="004E13E2"/>
    <w:rsid w:val="004E13F4"/>
    <w:rsid w:val="004E1666"/>
    <w:rsid w:val="004E194D"/>
    <w:rsid w:val="004E28A1"/>
    <w:rsid w:val="004E326B"/>
    <w:rsid w:val="004E50E9"/>
    <w:rsid w:val="004E5728"/>
    <w:rsid w:val="004E5940"/>
    <w:rsid w:val="004F0D02"/>
    <w:rsid w:val="004F1D74"/>
    <w:rsid w:val="004F331C"/>
    <w:rsid w:val="004F3B4F"/>
    <w:rsid w:val="004F3FC2"/>
    <w:rsid w:val="004F3FF7"/>
    <w:rsid w:val="004F51CD"/>
    <w:rsid w:val="004F6A2E"/>
    <w:rsid w:val="004F73B0"/>
    <w:rsid w:val="004F7EC7"/>
    <w:rsid w:val="00501283"/>
    <w:rsid w:val="0050272F"/>
    <w:rsid w:val="00502AC8"/>
    <w:rsid w:val="00502B00"/>
    <w:rsid w:val="00503722"/>
    <w:rsid w:val="005044E0"/>
    <w:rsid w:val="0050470D"/>
    <w:rsid w:val="005063D8"/>
    <w:rsid w:val="00506ECF"/>
    <w:rsid w:val="005074C0"/>
    <w:rsid w:val="00507D3C"/>
    <w:rsid w:val="00507DB3"/>
    <w:rsid w:val="00511139"/>
    <w:rsid w:val="00511777"/>
    <w:rsid w:val="005119E3"/>
    <w:rsid w:val="00512D69"/>
    <w:rsid w:val="00512FDD"/>
    <w:rsid w:val="005130DE"/>
    <w:rsid w:val="0051348C"/>
    <w:rsid w:val="00514293"/>
    <w:rsid w:val="005142FC"/>
    <w:rsid w:val="0051447C"/>
    <w:rsid w:val="00515C68"/>
    <w:rsid w:val="00516FC4"/>
    <w:rsid w:val="00517196"/>
    <w:rsid w:val="00517CD5"/>
    <w:rsid w:val="00517F2C"/>
    <w:rsid w:val="00520994"/>
    <w:rsid w:val="00521E83"/>
    <w:rsid w:val="00522132"/>
    <w:rsid w:val="005226D5"/>
    <w:rsid w:val="005226D9"/>
    <w:rsid w:val="0052393F"/>
    <w:rsid w:val="0052486B"/>
    <w:rsid w:val="00524A3C"/>
    <w:rsid w:val="0052597C"/>
    <w:rsid w:val="0052668B"/>
    <w:rsid w:val="00526955"/>
    <w:rsid w:val="00526C5B"/>
    <w:rsid w:val="005273E9"/>
    <w:rsid w:val="00527CD3"/>
    <w:rsid w:val="00532F29"/>
    <w:rsid w:val="00534ECB"/>
    <w:rsid w:val="00535105"/>
    <w:rsid w:val="005355E7"/>
    <w:rsid w:val="0053573B"/>
    <w:rsid w:val="00536117"/>
    <w:rsid w:val="00537BDD"/>
    <w:rsid w:val="00537DBF"/>
    <w:rsid w:val="00537EE9"/>
    <w:rsid w:val="00537FFB"/>
    <w:rsid w:val="005407BA"/>
    <w:rsid w:val="0054117A"/>
    <w:rsid w:val="0054240C"/>
    <w:rsid w:val="0054263E"/>
    <w:rsid w:val="005431C6"/>
    <w:rsid w:val="005436AF"/>
    <w:rsid w:val="00543CBD"/>
    <w:rsid w:val="00543EAE"/>
    <w:rsid w:val="005442A1"/>
    <w:rsid w:val="00544A90"/>
    <w:rsid w:val="00544B81"/>
    <w:rsid w:val="00545497"/>
    <w:rsid w:val="00545B1B"/>
    <w:rsid w:val="00545F94"/>
    <w:rsid w:val="00547446"/>
    <w:rsid w:val="00547EEB"/>
    <w:rsid w:val="00550A66"/>
    <w:rsid w:val="005511AE"/>
    <w:rsid w:val="00552911"/>
    <w:rsid w:val="00553A21"/>
    <w:rsid w:val="00554E32"/>
    <w:rsid w:val="00556554"/>
    <w:rsid w:val="00556850"/>
    <w:rsid w:val="00556EE8"/>
    <w:rsid w:val="00557B0D"/>
    <w:rsid w:val="00561EC8"/>
    <w:rsid w:val="005625C9"/>
    <w:rsid w:val="0056352C"/>
    <w:rsid w:val="00563AC2"/>
    <w:rsid w:val="00564BE8"/>
    <w:rsid w:val="00565B60"/>
    <w:rsid w:val="00565D36"/>
    <w:rsid w:val="00567D1C"/>
    <w:rsid w:val="00570696"/>
    <w:rsid w:val="0057125D"/>
    <w:rsid w:val="00571AA2"/>
    <w:rsid w:val="00571FBE"/>
    <w:rsid w:val="00572055"/>
    <w:rsid w:val="005722D3"/>
    <w:rsid w:val="00572D87"/>
    <w:rsid w:val="005732CF"/>
    <w:rsid w:val="0057511D"/>
    <w:rsid w:val="0057588D"/>
    <w:rsid w:val="00575E53"/>
    <w:rsid w:val="00577771"/>
    <w:rsid w:val="00577B33"/>
    <w:rsid w:val="00580D90"/>
    <w:rsid w:val="00581488"/>
    <w:rsid w:val="00581626"/>
    <w:rsid w:val="00582F79"/>
    <w:rsid w:val="00583A32"/>
    <w:rsid w:val="00583B59"/>
    <w:rsid w:val="00583C69"/>
    <w:rsid w:val="00583F1E"/>
    <w:rsid w:val="00583F6D"/>
    <w:rsid w:val="00583FFF"/>
    <w:rsid w:val="00584C35"/>
    <w:rsid w:val="00585464"/>
    <w:rsid w:val="00586300"/>
    <w:rsid w:val="005867A3"/>
    <w:rsid w:val="005872B4"/>
    <w:rsid w:val="005875B0"/>
    <w:rsid w:val="0058793E"/>
    <w:rsid w:val="005907B4"/>
    <w:rsid w:val="00590ABE"/>
    <w:rsid w:val="00590E94"/>
    <w:rsid w:val="00591251"/>
    <w:rsid w:val="00591871"/>
    <w:rsid w:val="00591D45"/>
    <w:rsid w:val="0059231F"/>
    <w:rsid w:val="005923F7"/>
    <w:rsid w:val="00592CD9"/>
    <w:rsid w:val="00593E30"/>
    <w:rsid w:val="00593ED7"/>
    <w:rsid w:val="0059420B"/>
    <w:rsid w:val="00596AB1"/>
    <w:rsid w:val="00596C60"/>
    <w:rsid w:val="00596CE5"/>
    <w:rsid w:val="00596D36"/>
    <w:rsid w:val="00597F9C"/>
    <w:rsid w:val="005A05EA"/>
    <w:rsid w:val="005A0956"/>
    <w:rsid w:val="005A0B38"/>
    <w:rsid w:val="005A1D2C"/>
    <w:rsid w:val="005A20B5"/>
    <w:rsid w:val="005A21BA"/>
    <w:rsid w:val="005A2480"/>
    <w:rsid w:val="005A2751"/>
    <w:rsid w:val="005A2805"/>
    <w:rsid w:val="005A2D52"/>
    <w:rsid w:val="005A3CAB"/>
    <w:rsid w:val="005A3DB5"/>
    <w:rsid w:val="005A3E69"/>
    <w:rsid w:val="005A4379"/>
    <w:rsid w:val="005A43F7"/>
    <w:rsid w:val="005A453F"/>
    <w:rsid w:val="005A46E4"/>
    <w:rsid w:val="005A49D6"/>
    <w:rsid w:val="005A4FF1"/>
    <w:rsid w:val="005A550D"/>
    <w:rsid w:val="005A7F7A"/>
    <w:rsid w:val="005B04B0"/>
    <w:rsid w:val="005B1652"/>
    <w:rsid w:val="005B17CA"/>
    <w:rsid w:val="005B1B47"/>
    <w:rsid w:val="005B208C"/>
    <w:rsid w:val="005B2155"/>
    <w:rsid w:val="005B37E5"/>
    <w:rsid w:val="005B396E"/>
    <w:rsid w:val="005B3D1E"/>
    <w:rsid w:val="005B4B73"/>
    <w:rsid w:val="005B69E0"/>
    <w:rsid w:val="005B7DA9"/>
    <w:rsid w:val="005C0348"/>
    <w:rsid w:val="005C0627"/>
    <w:rsid w:val="005C1688"/>
    <w:rsid w:val="005C17DB"/>
    <w:rsid w:val="005C2426"/>
    <w:rsid w:val="005C335B"/>
    <w:rsid w:val="005C345B"/>
    <w:rsid w:val="005C36B4"/>
    <w:rsid w:val="005C38C0"/>
    <w:rsid w:val="005C484D"/>
    <w:rsid w:val="005C4CCB"/>
    <w:rsid w:val="005C60C1"/>
    <w:rsid w:val="005C68D8"/>
    <w:rsid w:val="005C6D0C"/>
    <w:rsid w:val="005D0518"/>
    <w:rsid w:val="005D1C00"/>
    <w:rsid w:val="005D282D"/>
    <w:rsid w:val="005D33E6"/>
    <w:rsid w:val="005D4747"/>
    <w:rsid w:val="005D48E5"/>
    <w:rsid w:val="005D541E"/>
    <w:rsid w:val="005D5686"/>
    <w:rsid w:val="005D5ABE"/>
    <w:rsid w:val="005D5DD8"/>
    <w:rsid w:val="005D65A7"/>
    <w:rsid w:val="005E06DE"/>
    <w:rsid w:val="005E1348"/>
    <w:rsid w:val="005E231F"/>
    <w:rsid w:val="005E28C1"/>
    <w:rsid w:val="005E352C"/>
    <w:rsid w:val="005E3577"/>
    <w:rsid w:val="005E40F3"/>
    <w:rsid w:val="005E43A3"/>
    <w:rsid w:val="005E483E"/>
    <w:rsid w:val="005E50D6"/>
    <w:rsid w:val="005E516C"/>
    <w:rsid w:val="005E5BDD"/>
    <w:rsid w:val="005E5F24"/>
    <w:rsid w:val="005E62C9"/>
    <w:rsid w:val="005E6655"/>
    <w:rsid w:val="005E6FD7"/>
    <w:rsid w:val="005E796D"/>
    <w:rsid w:val="005F061C"/>
    <w:rsid w:val="005F1A54"/>
    <w:rsid w:val="005F1DF6"/>
    <w:rsid w:val="005F2C0F"/>
    <w:rsid w:val="005F30E8"/>
    <w:rsid w:val="005F31AA"/>
    <w:rsid w:val="005F4C2A"/>
    <w:rsid w:val="005F4E8E"/>
    <w:rsid w:val="005F5898"/>
    <w:rsid w:val="005F5CF6"/>
    <w:rsid w:val="005F5DBD"/>
    <w:rsid w:val="005F621E"/>
    <w:rsid w:val="005F68E7"/>
    <w:rsid w:val="005F7A4C"/>
    <w:rsid w:val="005F7B40"/>
    <w:rsid w:val="006010B0"/>
    <w:rsid w:val="006017A5"/>
    <w:rsid w:val="006025A1"/>
    <w:rsid w:val="00602C3A"/>
    <w:rsid w:val="00602FB6"/>
    <w:rsid w:val="0060376D"/>
    <w:rsid w:val="00603DFE"/>
    <w:rsid w:val="00603F7C"/>
    <w:rsid w:val="0060441C"/>
    <w:rsid w:val="006057FD"/>
    <w:rsid w:val="006058F5"/>
    <w:rsid w:val="00605AD9"/>
    <w:rsid w:val="00605B7D"/>
    <w:rsid w:val="00605C00"/>
    <w:rsid w:val="006066EE"/>
    <w:rsid w:val="00606DD7"/>
    <w:rsid w:val="0060717B"/>
    <w:rsid w:val="00607295"/>
    <w:rsid w:val="0061092A"/>
    <w:rsid w:val="0061155E"/>
    <w:rsid w:val="00611EA1"/>
    <w:rsid w:val="006125AF"/>
    <w:rsid w:val="0061264F"/>
    <w:rsid w:val="00612937"/>
    <w:rsid w:val="00613101"/>
    <w:rsid w:val="00613B5F"/>
    <w:rsid w:val="00613B78"/>
    <w:rsid w:val="00613EC4"/>
    <w:rsid w:val="00614F07"/>
    <w:rsid w:val="00615C74"/>
    <w:rsid w:val="006167D9"/>
    <w:rsid w:val="00621BEC"/>
    <w:rsid w:val="006229A8"/>
    <w:rsid w:val="006229B3"/>
    <w:rsid w:val="00622E91"/>
    <w:rsid w:val="006234D2"/>
    <w:rsid w:val="00623D76"/>
    <w:rsid w:val="00623E6D"/>
    <w:rsid w:val="00623FBB"/>
    <w:rsid w:val="00625948"/>
    <w:rsid w:val="00625D60"/>
    <w:rsid w:val="0062600C"/>
    <w:rsid w:val="0063088F"/>
    <w:rsid w:val="00630B5D"/>
    <w:rsid w:val="006318B8"/>
    <w:rsid w:val="0063286D"/>
    <w:rsid w:val="006348BD"/>
    <w:rsid w:val="00634DFE"/>
    <w:rsid w:val="0063524E"/>
    <w:rsid w:val="00635835"/>
    <w:rsid w:val="00641061"/>
    <w:rsid w:val="00642AEC"/>
    <w:rsid w:val="00643759"/>
    <w:rsid w:val="006437CA"/>
    <w:rsid w:val="006445CB"/>
    <w:rsid w:val="006454EF"/>
    <w:rsid w:val="00645D57"/>
    <w:rsid w:val="00645F12"/>
    <w:rsid w:val="006461D5"/>
    <w:rsid w:val="006465A0"/>
    <w:rsid w:val="00646A33"/>
    <w:rsid w:val="00651675"/>
    <w:rsid w:val="006516C3"/>
    <w:rsid w:val="00651A7B"/>
    <w:rsid w:val="00651D96"/>
    <w:rsid w:val="00651FAF"/>
    <w:rsid w:val="0065227B"/>
    <w:rsid w:val="0065268C"/>
    <w:rsid w:val="00653717"/>
    <w:rsid w:val="0065382B"/>
    <w:rsid w:val="0065413E"/>
    <w:rsid w:val="00654578"/>
    <w:rsid w:val="00654F49"/>
    <w:rsid w:val="006553B5"/>
    <w:rsid w:val="0065547F"/>
    <w:rsid w:val="006554C1"/>
    <w:rsid w:val="00656007"/>
    <w:rsid w:val="00656AFF"/>
    <w:rsid w:val="00657A97"/>
    <w:rsid w:val="00657D2D"/>
    <w:rsid w:val="00661448"/>
    <w:rsid w:val="00661C7F"/>
    <w:rsid w:val="006626BD"/>
    <w:rsid w:val="00663CE1"/>
    <w:rsid w:val="00666DCE"/>
    <w:rsid w:val="00667502"/>
    <w:rsid w:val="00667684"/>
    <w:rsid w:val="00670063"/>
    <w:rsid w:val="0067037C"/>
    <w:rsid w:val="00670A35"/>
    <w:rsid w:val="00670BDB"/>
    <w:rsid w:val="006710F5"/>
    <w:rsid w:val="00671763"/>
    <w:rsid w:val="006719C0"/>
    <w:rsid w:val="00671A27"/>
    <w:rsid w:val="00671B7A"/>
    <w:rsid w:val="006726A0"/>
    <w:rsid w:val="00673048"/>
    <w:rsid w:val="006743AD"/>
    <w:rsid w:val="00674472"/>
    <w:rsid w:val="00674BF9"/>
    <w:rsid w:val="00675297"/>
    <w:rsid w:val="00675499"/>
    <w:rsid w:val="006770AB"/>
    <w:rsid w:val="00677D19"/>
    <w:rsid w:val="00681580"/>
    <w:rsid w:val="006819FD"/>
    <w:rsid w:val="00682BB1"/>
    <w:rsid w:val="00682D5F"/>
    <w:rsid w:val="006836A8"/>
    <w:rsid w:val="00685932"/>
    <w:rsid w:val="00685E59"/>
    <w:rsid w:val="00686214"/>
    <w:rsid w:val="00686A88"/>
    <w:rsid w:val="00686FD9"/>
    <w:rsid w:val="00690780"/>
    <w:rsid w:val="006909C2"/>
    <w:rsid w:val="00691016"/>
    <w:rsid w:val="0069266B"/>
    <w:rsid w:val="00692EB7"/>
    <w:rsid w:val="006944AC"/>
    <w:rsid w:val="006944D4"/>
    <w:rsid w:val="00694E28"/>
    <w:rsid w:val="00694EA9"/>
    <w:rsid w:val="00696161"/>
    <w:rsid w:val="006964EF"/>
    <w:rsid w:val="00696665"/>
    <w:rsid w:val="00696728"/>
    <w:rsid w:val="0069683E"/>
    <w:rsid w:val="00696D96"/>
    <w:rsid w:val="006979FD"/>
    <w:rsid w:val="00697DCD"/>
    <w:rsid w:val="00697E0D"/>
    <w:rsid w:val="006A0E74"/>
    <w:rsid w:val="006A1B3E"/>
    <w:rsid w:val="006A1D07"/>
    <w:rsid w:val="006A1FA5"/>
    <w:rsid w:val="006A248E"/>
    <w:rsid w:val="006A255A"/>
    <w:rsid w:val="006A5341"/>
    <w:rsid w:val="006A5376"/>
    <w:rsid w:val="006A53B1"/>
    <w:rsid w:val="006A5E0B"/>
    <w:rsid w:val="006B0652"/>
    <w:rsid w:val="006B18D7"/>
    <w:rsid w:val="006B1AE7"/>
    <w:rsid w:val="006B3FDC"/>
    <w:rsid w:val="006B49F4"/>
    <w:rsid w:val="006B5DC7"/>
    <w:rsid w:val="006B5EF8"/>
    <w:rsid w:val="006B6828"/>
    <w:rsid w:val="006B78DC"/>
    <w:rsid w:val="006B7FF9"/>
    <w:rsid w:val="006C063A"/>
    <w:rsid w:val="006C1121"/>
    <w:rsid w:val="006C1507"/>
    <w:rsid w:val="006C1526"/>
    <w:rsid w:val="006C197A"/>
    <w:rsid w:val="006C264D"/>
    <w:rsid w:val="006C2E4F"/>
    <w:rsid w:val="006C5AFC"/>
    <w:rsid w:val="006C60B8"/>
    <w:rsid w:val="006C6310"/>
    <w:rsid w:val="006C6902"/>
    <w:rsid w:val="006C730A"/>
    <w:rsid w:val="006C740A"/>
    <w:rsid w:val="006D06DB"/>
    <w:rsid w:val="006D114C"/>
    <w:rsid w:val="006D1269"/>
    <w:rsid w:val="006D22AA"/>
    <w:rsid w:val="006D2ED2"/>
    <w:rsid w:val="006D34F5"/>
    <w:rsid w:val="006D52CE"/>
    <w:rsid w:val="006D5761"/>
    <w:rsid w:val="006D582F"/>
    <w:rsid w:val="006D5A0A"/>
    <w:rsid w:val="006D613B"/>
    <w:rsid w:val="006D6F3A"/>
    <w:rsid w:val="006D7884"/>
    <w:rsid w:val="006D7A40"/>
    <w:rsid w:val="006D7F0B"/>
    <w:rsid w:val="006E11D7"/>
    <w:rsid w:val="006E1A0A"/>
    <w:rsid w:val="006E1CDC"/>
    <w:rsid w:val="006E21FD"/>
    <w:rsid w:val="006E262D"/>
    <w:rsid w:val="006E2866"/>
    <w:rsid w:val="006E3AB0"/>
    <w:rsid w:val="006E49BD"/>
    <w:rsid w:val="006E52CA"/>
    <w:rsid w:val="006E59AE"/>
    <w:rsid w:val="006E5A5F"/>
    <w:rsid w:val="006E606F"/>
    <w:rsid w:val="006E62D2"/>
    <w:rsid w:val="006F012D"/>
    <w:rsid w:val="006F0297"/>
    <w:rsid w:val="006F06DE"/>
    <w:rsid w:val="006F33A0"/>
    <w:rsid w:val="006F34F1"/>
    <w:rsid w:val="006F39AA"/>
    <w:rsid w:val="006F4D14"/>
    <w:rsid w:val="006F61E2"/>
    <w:rsid w:val="006F6EFB"/>
    <w:rsid w:val="006F704A"/>
    <w:rsid w:val="006F731D"/>
    <w:rsid w:val="00700728"/>
    <w:rsid w:val="00701737"/>
    <w:rsid w:val="00701D36"/>
    <w:rsid w:val="0070257B"/>
    <w:rsid w:val="00703C6C"/>
    <w:rsid w:val="0070715D"/>
    <w:rsid w:val="007076E0"/>
    <w:rsid w:val="007076E4"/>
    <w:rsid w:val="00707F45"/>
    <w:rsid w:val="00707FB7"/>
    <w:rsid w:val="007100DF"/>
    <w:rsid w:val="00710D83"/>
    <w:rsid w:val="00710E59"/>
    <w:rsid w:val="00711425"/>
    <w:rsid w:val="00712912"/>
    <w:rsid w:val="0071371A"/>
    <w:rsid w:val="00713A28"/>
    <w:rsid w:val="00714C68"/>
    <w:rsid w:val="0071531D"/>
    <w:rsid w:val="0071585A"/>
    <w:rsid w:val="00715D6B"/>
    <w:rsid w:val="007168EA"/>
    <w:rsid w:val="00716FDD"/>
    <w:rsid w:val="00717651"/>
    <w:rsid w:val="007177B4"/>
    <w:rsid w:val="00717BBA"/>
    <w:rsid w:val="0072013D"/>
    <w:rsid w:val="007219E1"/>
    <w:rsid w:val="00721EF3"/>
    <w:rsid w:val="00722010"/>
    <w:rsid w:val="00722440"/>
    <w:rsid w:val="0072312B"/>
    <w:rsid w:val="007236AD"/>
    <w:rsid w:val="00723700"/>
    <w:rsid w:val="00723706"/>
    <w:rsid w:val="00723DEF"/>
    <w:rsid w:val="00724A24"/>
    <w:rsid w:val="00724E54"/>
    <w:rsid w:val="0072681E"/>
    <w:rsid w:val="00726CDB"/>
    <w:rsid w:val="00726E99"/>
    <w:rsid w:val="00726FAD"/>
    <w:rsid w:val="0072786D"/>
    <w:rsid w:val="007278F1"/>
    <w:rsid w:val="00730724"/>
    <w:rsid w:val="007314C0"/>
    <w:rsid w:val="00731A30"/>
    <w:rsid w:val="007328B6"/>
    <w:rsid w:val="007349EC"/>
    <w:rsid w:val="00734B77"/>
    <w:rsid w:val="00735B3C"/>
    <w:rsid w:val="00735DF1"/>
    <w:rsid w:val="00735EEA"/>
    <w:rsid w:val="0073631F"/>
    <w:rsid w:val="00736612"/>
    <w:rsid w:val="00736E8B"/>
    <w:rsid w:val="00737114"/>
    <w:rsid w:val="007373CF"/>
    <w:rsid w:val="00740276"/>
    <w:rsid w:val="00740A11"/>
    <w:rsid w:val="007413E3"/>
    <w:rsid w:val="0074165B"/>
    <w:rsid w:val="00741F6E"/>
    <w:rsid w:val="007429F4"/>
    <w:rsid w:val="00743FEB"/>
    <w:rsid w:val="007448FC"/>
    <w:rsid w:val="0074561B"/>
    <w:rsid w:val="0074681E"/>
    <w:rsid w:val="00746AC0"/>
    <w:rsid w:val="00747384"/>
    <w:rsid w:val="00750517"/>
    <w:rsid w:val="007505D7"/>
    <w:rsid w:val="00750764"/>
    <w:rsid w:val="0075213A"/>
    <w:rsid w:val="00753DDA"/>
    <w:rsid w:val="00754A8B"/>
    <w:rsid w:val="007563C8"/>
    <w:rsid w:val="007601D3"/>
    <w:rsid w:val="007602CC"/>
    <w:rsid w:val="00760D90"/>
    <w:rsid w:val="00761286"/>
    <w:rsid w:val="0076159E"/>
    <w:rsid w:val="0076172C"/>
    <w:rsid w:val="00761774"/>
    <w:rsid w:val="00761A07"/>
    <w:rsid w:val="00761D92"/>
    <w:rsid w:val="00762661"/>
    <w:rsid w:val="0076277D"/>
    <w:rsid w:val="00763242"/>
    <w:rsid w:val="007654EB"/>
    <w:rsid w:val="0076614B"/>
    <w:rsid w:val="007664C5"/>
    <w:rsid w:val="00766560"/>
    <w:rsid w:val="00766A82"/>
    <w:rsid w:val="00767573"/>
    <w:rsid w:val="00767ABA"/>
    <w:rsid w:val="00767BF8"/>
    <w:rsid w:val="00770615"/>
    <w:rsid w:val="00771605"/>
    <w:rsid w:val="00771A24"/>
    <w:rsid w:val="00773F65"/>
    <w:rsid w:val="00774C41"/>
    <w:rsid w:val="0077530B"/>
    <w:rsid w:val="00775514"/>
    <w:rsid w:val="00775DEB"/>
    <w:rsid w:val="00776BD9"/>
    <w:rsid w:val="00777E23"/>
    <w:rsid w:val="00777FCD"/>
    <w:rsid w:val="00780AD2"/>
    <w:rsid w:val="00780AF1"/>
    <w:rsid w:val="00781428"/>
    <w:rsid w:val="00781699"/>
    <w:rsid w:val="00781E0D"/>
    <w:rsid w:val="007820CA"/>
    <w:rsid w:val="00783A07"/>
    <w:rsid w:val="0078444F"/>
    <w:rsid w:val="007844AC"/>
    <w:rsid w:val="00784517"/>
    <w:rsid w:val="00784B84"/>
    <w:rsid w:val="00785EA2"/>
    <w:rsid w:val="007871D1"/>
    <w:rsid w:val="00787DD0"/>
    <w:rsid w:val="00791A16"/>
    <w:rsid w:val="00792C4B"/>
    <w:rsid w:val="007940DB"/>
    <w:rsid w:val="007941B3"/>
    <w:rsid w:val="00794379"/>
    <w:rsid w:val="00794A1E"/>
    <w:rsid w:val="00794FEA"/>
    <w:rsid w:val="0079556C"/>
    <w:rsid w:val="00795DBB"/>
    <w:rsid w:val="007965DB"/>
    <w:rsid w:val="00796E53"/>
    <w:rsid w:val="00796EE4"/>
    <w:rsid w:val="00797721"/>
    <w:rsid w:val="007A0DD4"/>
    <w:rsid w:val="007A161F"/>
    <w:rsid w:val="007A179B"/>
    <w:rsid w:val="007A2467"/>
    <w:rsid w:val="007A2635"/>
    <w:rsid w:val="007A27B6"/>
    <w:rsid w:val="007A2894"/>
    <w:rsid w:val="007A2F7D"/>
    <w:rsid w:val="007A3688"/>
    <w:rsid w:val="007A3DFD"/>
    <w:rsid w:val="007A49B9"/>
    <w:rsid w:val="007A4D1C"/>
    <w:rsid w:val="007A60D3"/>
    <w:rsid w:val="007A63A7"/>
    <w:rsid w:val="007A63E7"/>
    <w:rsid w:val="007A65CB"/>
    <w:rsid w:val="007A7083"/>
    <w:rsid w:val="007B1598"/>
    <w:rsid w:val="007B1B45"/>
    <w:rsid w:val="007B1D95"/>
    <w:rsid w:val="007B1EBB"/>
    <w:rsid w:val="007B21FA"/>
    <w:rsid w:val="007B2A1C"/>
    <w:rsid w:val="007B2C20"/>
    <w:rsid w:val="007B2DC1"/>
    <w:rsid w:val="007B2EF0"/>
    <w:rsid w:val="007B30D4"/>
    <w:rsid w:val="007B4861"/>
    <w:rsid w:val="007B4E66"/>
    <w:rsid w:val="007B52C0"/>
    <w:rsid w:val="007B5730"/>
    <w:rsid w:val="007B69F7"/>
    <w:rsid w:val="007B6DB8"/>
    <w:rsid w:val="007B72E5"/>
    <w:rsid w:val="007C08D1"/>
    <w:rsid w:val="007C0F1C"/>
    <w:rsid w:val="007C1165"/>
    <w:rsid w:val="007C2777"/>
    <w:rsid w:val="007C3E1C"/>
    <w:rsid w:val="007C44AC"/>
    <w:rsid w:val="007C5724"/>
    <w:rsid w:val="007C5901"/>
    <w:rsid w:val="007C5D49"/>
    <w:rsid w:val="007C62FF"/>
    <w:rsid w:val="007C65EF"/>
    <w:rsid w:val="007C6745"/>
    <w:rsid w:val="007C6748"/>
    <w:rsid w:val="007C6CE8"/>
    <w:rsid w:val="007C7E3E"/>
    <w:rsid w:val="007D03AC"/>
    <w:rsid w:val="007D05ED"/>
    <w:rsid w:val="007D141F"/>
    <w:rsid w:val="007D1A73"/>
    <w:rsid w:val="007D2883"/>
    <w:rsid w:val="007D2BE8"/>
    <w:rsid w:val="007D2E0E"/>
    <w:rsid w:val="007D2F86"/>
    <w:rsid w:val="007D4393"/>
    <w:rsid w:val="007D4609"/>
    <w:rsid w:val="007D5A26"/>
    <w:rsid w:val="007D5C3A"/>
    <w:rsid w:val="007D60A5"/>
    <w:rsid w:val="007D6359"/>
    <w:rsid w:val="007D6A8F"/>
    <w:rsid w:val="007E03A4"/>
    <w:rsid w:val="007E06BA"/>
    <w:rsid w:val="007E0AE4"/>
    <w:rsid w:val="007E0D4A"/>
    <w:rsid w:val="007E18B5"/>
    <w:rsid w:val="007E2647"/>
    <w:rsid w:val="007E2F10"/>
    <w:rsid w:val="007E456F"/>
    <w:rsid w:val="007E47F8"/>
    <w:rsid w:val="007E52A9"/>
    <w:rsid w:val="007E682A"/>
    <w:rsid w:val="007E7CCC"/>
    <w:rsid w:val="007E7ED6"/>
    <w:rsid w:val="007F0691"/>
    <w:rsid w:val="007F0844"/>
    <w:rsid w:val="007F0D4B"/>
    <w:rsid w:val="007F0E0B"/>
    <w:rsid w:val="007F110B"/>
    <w:rsid w:val="007F2CFD"/>
    <w:rsid w:val="007F3033"/>
    <w:rsid w:val="007F369C"/>
    <w:rsid w:val="007F41D7"/>
    <w:rsid w:val="007F446F"/>
    <w:rsid w:val="007F4863"/>
    <w:rsid w:val="007F4B25"/>
    <w:rsid w:val="007F5E3B"/>
    <w:rsid w:val="007F65C8"/>
    <w:rsid w:val="007F6D6E"/>
    <w:rsid w:val="007F74B7"/>
    <w:rsid w:val="007F7A5C"/>
    <w:rsid w:val="007F7E4F"/>
    <w:rsid w:val="008002D2"/>
    <w:rsid w:val="008009B9"/>
    <w:rsid w:val="008011CD"/>
    <w:rsid w:val="0080187A"/>
    <w:rsid w:val="00802799"/>
    <w:rsid w:val="00804C7C"/>
    <w:rsid w:val="00805EBB"/>
    <w:rsid w:val="00806702"/>
    <w:rsid w:val="008074FF"/>
    <w:rsid w:val="00807768"/>
    <w:rsid w:val="00807FD4"/>
    <w:rsid w:val="0081041F"/>
    <w:rsid w:val="00810B3A"/>
    <w:rsid w:val="008121F0"/>
    <w:rsid w:val="00812664"/>
    <w:rsid w:val="008137D0"/>
    <w:rsid w:val="00814156"/>
    <w:rsid w:val="0081471F"/>
    <w:rsid w:val="00814988"/>
    <w:rsid w:val="008156E9"/>
    <w:rsid w:val="008158D9"/>
    <w:rsid w:val="00816F79"/>
    <w:rsid w:val="00816FDE"/>
    <w:rsid w:val="00817389"/>
    <w:rsid w:val="008173D2"/>
    <w:rsid w:val="008177D2"/>
    <w:rsid w:val="0081783E"/>
    <w:rsid w:val="008178CA"/>
    <w:rsid w:val="00821A9E"/>
    <w:rsid w:val="00822027"/>
    <w:rsid w:val="0082212F"/>
    <w:rsid w:val="00822828"/>
    <w:rsid w:val="00823057"/>
    <w:rsid w:val="0082325A"/>
    <w:rsid w:val="00825A3E"/>
    <w:rsid w:val="00825E07"/>
    <w:rsid w:val="00826504"/>
    <w:rsid w:val="00826BF7"/>
    <w:rsid w:val="00826CB4"/>
    <w:rsid w:val="00827055"/>
    <w:rsid w:val="008271F2"/>
    <w:rsid w:val="008277D4"/>
    <w:rsid w:val="00831012"/>
    <w:rsid w:val="00831042"/>
    <w:rsid w:val="00832C32"/>
    <w:rsid w:val="0083322D"/>
    <w:rsid w:val="00833369"/>
    <w:rsid w:val="0083506B"/>
    <w:rsid w:val="00835492"/>
    <w:rsid w:val="008357FE"/>
    <w:rsid w:val="008360B0"/>
    <w:rsid w:val="00836AF1"/>
    <w:rsid w:val="00836D80"/>
    <w:rsid w:val="008376AC"/>
    <w:rsid w:val="00837C5A"/>
    <w:rsid w:val="0084090F"/>
    <w:rsid w:val="00841540"/>
    <w:rsid w:val="00841EC3"/>
    <w:rsid w:val="00841FBF"/>
    <w:rsid w:val="0084368E"/>
    <w:rsid w:val="00843DC1"/>
    <w:rsid w:val="00844378"/>
    <w:rsid w:val="00844AB4"/>
    <w:rsid w:val="00844EBE"/>
    <w:rsid w:val="0084656E"/>
    <w:rsid w:val="0084784B"/>
    <w:rsid w:val="00847D3C"/>
    <w:rsid w:val="00850A01"/>
    <w:rsid w:val="00850A2D"/>
    <w:rsid w:val="008517FB"/>
    <w:rsid w:val="00853213"/>
    <w:rsid w:val="0085417F"/>
    <w:rsid w:val="00855C24"/>
    <w:rsid w:val="00855D78"/>
    <w:rsid w:val="0085670E"/>
    <w:rsid w:val="0086006C"/>
    <w:rsid w:val="00860404"/>
    <w:rsid w:val="00860CE1"/>
    <w:rsid w:val="00861078"/>
    <w:rsid w:val="008618D0"/>
    <w:rsid w:val="00861FF8"/>
    <w:rsid w:val="00863140"/>
    <w:rsid w:val="008631A0"/>
    <w:rsid w:val="0086341B"/>
    <w:rsid w:val="00863B7A"/>
    <w:rsid w:val="00864C1E"/>
    <w:rsid w:val="00865526"/>
    <w:rsid w:val="0086716C"/>
    <w:rsid w:val="0086775F"/>
    <w:rsid w:val="0086791E"/>
    <w:rsid w:val="00867B9F"/>
    <w:rsid w:val="00867E10"/>
    <w:rsid w:val="00867E6C"/>
    <w:rsid w:val="00871960"/>
    <w:rsid w:val="00872215"/>
    <w:rsid w:val="0087241B"/>
    <w:rsid w:val="00872516"/>
    <w:rsid w:val="008725E5"/>
    <w:rsid w:val="0087280A"/>
    <w:rsid w:val="00874465"/>
    <w:rsid w:val="00874902"/>
    <w:rsid w:val="0087551D"/>
    <w:rsid w:val="008801CF"/>
    <w:rsid w:val="00880324"/>
    <w:rsid w:val="00880528"/>
    <w:rsid w:val="0088066B"/>
    <w:rsid w:val="00880717"/>
    <w:rsid w:val="00880C00"/>
    <w:rsid w:val="00880C29"/>
    <w:rsid w:val="00881B1F"/>
    <w:rsid w:val="00882910"/>
    <w:rsid w:val="00883444"/>
    <w:rsid w:val="00883E3C"/>
    <w:rsid w:val="008843A7"/>
    <w:rsid w:val="008844AE"/>
    <w:rsid w:val="0088689A"/>
    <w:rsid w:val="008868A0"/>
    <w:rsid w:val="00887116"/>
    <w:rsid w:val="0088755E"/>
    <w:rsid w:val="008909B7"/>
    <w:rsid w:val="008909F1"/>
    <w:rsid w:val="008911AB"/>
    <w:rsid w:val="008918B0"/>
    <w:rsid w:val="008925E0"/>
    <w:rsid w:val="008927A2"/>
    <w:rsid w:val="0089298A"/>
    <w:rsid w:val="00893E58"/>
    <w:rsid w:val="008941EB"/>
    <w:rsid w:val="008947B7"/>
    <w:rsid w:val="008948CC"/>
    <w:rsid w:val="008949F4"/>
    <w:rsid w:val="00894C63"/>
    <w:rsid w:val="00895144"/>
    <w:rsid w:val="0089667B"/>
    <w:rsid w:val="00896EB2"/>
    <w:rsid w:val="008974F9"/>
    <w:rsid w:val="008A0519"/>
    <w:rsid w:val="008A05EB"/>
    <w:rsid w:val="008A0DCF"/>
    <w:rsid w:val="008A16E6"/>
    <w:rsid w:val="008A2605"/>
    <w:rsid w:val="008A2860"/>
    <w:rsid w:val="008A2F9B"/>
    <w:rsid w:val="008A35D2"/>
    <w:rsid w:val="008A3D71"/>
    <w:rsid w:val="008A4B32"/>
    <w:rsid w:val="008A5BED"/>
    <w:rsid w:val="008A6806"/>
    <w:rsid w:val="008A7CB7"/>
    <w:rsid w:val="008B0051"/>
    <w:rsid w:val="008B0836"/>
    <w:rsid w:val="008B22A4"/>
    <w:rsid w:val="008B3723"/>
    <w:rsid w:val="008B3906"/>
    <w:rsid w:val="008B3C20"/>
    <w:rsid w:val="008B494F"/>
    <w:rsid w:val="008B4BAC"/>
    <w:rsid w:val="008B4CCF"/>
    <w:rsid w:val="008B4F7D"/>
    <w:rsid w:val="008B54E1"/>
    <w:rsid w:val="008B59B6"/>
    <w:rsid w:val="008B5BDB"/>
    <w:rsid w:val="008B62CF"/>
    <w:rsid w:val="008B69E9"/>
    <w:rsid w:val="008B7065"/>
    <w:rsid w:val="008C0BE3"/>
    <w:rsid w:val="008C0F16"/>
    <w:rsid w:val="008C16AE"/>
    <w:rsid w:val="008C1ED4"/>
    <w:rsid w:val="008C2D6E"/>
    <w:rsid w:val="008C2FC8"/>
    <w:rsid w:val="008C2FDC"/>
    <w:rsid w:val="008C3260"/>
    <w:rsid w:val="008C34A1"/>
    <w:rsid w:val="008C3F76"/>
    <w:rsid w:val="008C40E3"/>
    <w:rsid w:val="008C5E61"/>
    <w:rsid w:val="008C6E2F"/>
    <w:rsid w:val="008C71D0"/>
    <w:rsid w:val="008C781F"/>
    <w:rsid w:val="008C78E8"/>
    <w:rsid w:val="008C7986"/>
    <w:rsid w:val="008D099A"/>
    <w:rsid w:val="008D1590"/>
    <w:rsid w:val="008D1789"/>
    <w:rsid w:val="008D2A76"/>
    <w:rsid w:val="008D3481"/>
    <w:rsid w:val="008D4579"/>
    <w:rsid w:val="008D47D3"/>
    <w:rsid w:val="008D5905"/>
    <w:rsid w:val="008D66B8"/>
    <w:rsid w:val="008D6C77"/>
    <w:rsid w:val="008D6D47"/>
    <w:rsid w:val="008D7182"/>
    <w:rsid w:val="008D7844"/>
    <w:rsid w:val="008E03BB"/>
    <w:rsid w:val="008E03F2"/>
    <w:rsid w:val="008E2DC2"/>
    <w:rsid w:val="008E327F"/>
    <w:rsid w:val="008E34C3"/>
    <w:rsid w:val="008E43CE"/>
    <w:rsid w:val="008E45E7"/>
    <w:rsid w:val="008E49C9"/>
    <w:rsid w:val="008E529D"/>
    <w:rsid w:val="008E533D"/>
    <w:rsid w:val="008E535C"/>
    <w:rsid w:val="008E677E"/>
    <w:rsid w:val="008E6D5F"/>
    <w:rsid w:val="008E6FF2"/>
    <w:rsid w:val="008E72B4"/>
    <w:rsid w:val="008E7676"/>
    <w:rsid w:val="008E772C"/>
    <w:rsid w:val="008F06DD"/>
    <w:rsid w:val="008F0BAB"/>
    <w:rsid w:val="008F10C1"/>
    <w:rsid w:val="008F1112"/>
    <w:rsid w:val="008F2EC4"/>
    <w:rsid w:val="008F2FD2"/>
    <w:rsid w:val="008F338D"/>
    <w:rsid w:val="008F3BF5"/>
    <w:rsid w:val="008F498B"/>
    <w:rsid w:val="008F4FAE"/>
    <w:rsid w:val="008F58D0"/>
    <w:rsid w:val="008F651A"/>
    <w:rsid w:val="008F6F5F"/>
    <w:rsid w:val="008F755C"/>
    <w:rsid w:val="00900F2D"/>
    <w:rsid w:val="0090126F"/>
    <w:rsid w:val="009012AC"/>
    <w:rsid w:val="009015BB"/>
    <w:rsid w:val="0090213C"/>
    <w:rsid w:val="00903F2B"/>
    <w:rsid w:val="00907174"/>
    <w:rsid w:val="009104AD"/>
    <w:rsid w:val="0091154F"/>
    <w:rsid w:val="00911DDF"/>
    <w:rsid w:val="0091227B"/>
    <w:rsid w:val="00912F2E"/>
    <w:rsid w:val="009137A6"/>
    <w:rsid w:val="0091570D"/>
    <w:rsid w:val="00916046"/>
    <w:rsid w:val="00916F16"/>
    <w:rsid w:val="0091754A"/>
    <w:rsid w:val="00920CBE"/>
    <w:rsid w:val="00920D82"/>
    <w:rsid w:val="00921211"/>
    <w:rsid w:val="009228D6"/>
    <w:rsid w:val="00923804"/>
    <w:rsid w:val="0092399C"/>
    <w:rsid w:val="0092489B"/>
    <w:rsid w:val="00925302"/>
    <w:rsid w:val="009253A1"/>
    <w:rsid w:val="00925562"/>
    <w:rsid w:val="0092567D"/>
    <w:rsid w:val="00925720"/>
    <w:rsid w:val="00925D2A"/>
    <w:rsid w:val="00925E38"/>
    <w:rsid w:val="0092627A"/>
    <w:rsid w:val="00926F73"/>
    <w:rsid w:val="00927A6F"/>
    <w:rsid w:val="00930D22"/>
    <w:rsid w:val="00931508"/>
    <w:rsid w:val="0093173C"/>
    <w:rsid w:val="00931AAE"/>
    <w:rsid w:val="009329AD"/>
    <w:rsid w:val="00933E72"/>
    <w:rsid w:val="009348FF"/>
    <w:rsid w:val="009352BC"/>
    <w:rsid w:val="00935895"/>
    <w:rsid w:val="009360F9"/>
    <w:rsid w:val="00940A5D"/>
    <w:rsid w:val="00940B11"/>
    <w:rsid w:val="00940B2B"/>
    <w:rsid w:val="00940EBB"/>
    <w:rsid w:val="00941FE1"/>
    <w:rsid w:val="009421DB"/>
    <w:rsid w:val="0094336C"/>
    <w:rsid w:val="00944820"/>
    <w:rsid w:val="00945250"/>
    <w:rsid w:val="00945E6C"/>
    <w:rsid w:val="00946183"/>
    <w:rsid w:val="00946F0C"/>
    <w:rsid w:val="00951AD4"/>
    <w:rsid w:val="00953894"/>
    <w:rsid w:val="009546DA"/>
    <w:rsid w:val="00957254"/>
    <w:rsid w:val="00957342"/>
    <w:rsid w:val="0095772D"/>
    <w:rsid w:val="00963318"/>
    <w:rsid w:val="009653A4"/>
    <w:rsid w:val="00965C80"/>
    <w:rsid w:val="0096696F"/>
    <w:rsid w:val="00966D6F"/>
    <w:rsid w:val="00967336"/>
    <w:rsid w:val="00967D82"/>
    <w:rsid w:val="009719F1"/>
    <w:rsid w:val="009726FB"/>
    <w:rsid w:val="00972E79"/>
    <w:rsid w:val="00974E1D"/>
    <w:rsid w:val="00975756"/>
    <w:rsid w:val="0097608E"/>
    <w:rsid w:val="00976F28"/>
    <w:rsid w:val="00977202"/>
    <w:rsid w:val="009776B6"/>
    <w:rsid w:val="009776E5"/>
    <w:rsid w:val="0098018F"/>
    <w:rsid w:val="00981660"/>
    <w:rsid w:val="009816BA"/>
    <w:rsid w:val="00981A4D"/>
    <w:rsid w:val="00983CD9"/>
    <w:rsid w:val="0098466E"/>
    <w:rsid w:val="00984689"/>
    <w:rsid w:val="009857C1"/>
    <w:rsid w:val="0098645D"/>
    <w:rsid w:val="00986637"/>
    <w:rsid w:val="009871C0"/>
    <w:rsid w:val="00987A7E"/>
    <w:rsid w:val="009915B7"/>
    <w:rsid w:val="00991F98"/>
    <w:rsid w:val="009920B5"/>
    <w:rsid w:val="009922CE"/>
    <w:rsid w:val="00992EE3"/>
    <w:rsid w:val="00993E92"/>
    <w:rsid w:val="0099413B"/>
    <w:rsid w:val="009953A7"/>
    <w:rsid w:val="0099592C"/>
    <w:rsid w:val="00997EBA"/>
    <w:rsid w:val="009A0BD5"/>
    <w:rsid w:val="009A17AC"/>
    <w:rsid w:val="009A22FA"/>
    <w:rsid w:val="009A273D"/>
    <w:rsid w:val="009A2972"/>
    <w:rsid w:val="009A2C21"/>
    <w:rsid w:val="009A37EA"/>
    <w:rsid w:val="009A495D"/>
    <w:rsid w:val="009A51C3"/>
    <w:rsid w:val="009A6487"/>
    <w:rsid w:val="009A796D"/>
    <w:rsid w:val="009B0978"/>
    <w:rsid w:val="009B1832"/>
    <w:rsid w:val="009B1F44"/>
    <w:rsid w:val="009B2B11"/>
    <w:rsid w:val="009B2C33"/>
    <w:rsid w:val="009B3039"/>
    <w:rsid w:val="009B4A1F"/>
    <w:rsid w:val="009B4EE8"/>
    <w:rsid w:val="009B5603"/>
    <w:rsid w:val="009B63C6"/>
    <w:rsid w:val="009B6780"/>
    <w:rsid w:val="009B6C22"/>
    <w:rsid w:val="009B7840"/>
    <w:rsid w:val="009C116D"/>
    <w:rsid w:val="009C11CC"/>
    <w:rsid w:val="009C2304"/>
    <w:rsid w:val="009C2C54"/>
    <w:rsid w:val="009C2DD8"/>
    <w:rsid w:val="009C3790"/>
    <w:rsid w:val="009C4D1C"/>
    <w:rsid w:val="009C4F16"/>
    <w:rsid w:val="009C57C5"/>
    <w:rsid w:val="009C6606"/>
    <w:rsid w:val="009C6E21"/>
    <w:rsid w:val="009C711E"/>
    <w:rsid w:val="009D01E4"/>
    <w:rsid w:val="009D08A6"/>
    <w:rsid w:val="009D1D79"/>
    <w:rsid w:val="009D282B"/>
    <w:rsid w:val="009D2840"/>
    <w:rsid w:val="009D2852"/>
    <w:rsid w:val="009D2E1A"/>
    <w:rsid w:val="009D2F03"/>
    <w:rsid w:val="009D397B"/>
    <w:rsid w:val="009D4506"/>
    <w:rsid w:val="009D472E"/>
    <w:rsid w:val="009D50F1"/>
    <w:rsid w:val="009D602D"/>
    <w:rsid w:val="009D6082"/>
    <w:rsid w:val="009D668E"/>
    <w:rsid w:val="009D6834"/>
    <w:rsid w:val="009D6D09"/>
    <w:rsid w:val="009D6DBA"/>
    <w:rsid w:val="009D6E68"/>
    <w:rsid w:val="009D6F25"/>
    <w:rsid w:val="009D76CE"/>
    <w:rsid w:val="009D7996"/>
    <w:rsid w:val="009D7B1B"/>
    <w:rsid w:val="009E0434"/>
    <w:rsid w:val="009E07E9"/>
    <w:rsid w:val="009E1819"/>
    <w:rsid w:val="009E1DAC"/>
    <w:rsid w:val="009E46D0"/>
    <w:rsid w:val="009E48BF"/>
    <w:rsid w:val="009E48EE"/>
    <w:rsid w:val="009E6DE2"/>
    <w:rsid w:val="009E7085"/>
    <w:rsid w:val="009E76A8"/>
    <w:rsid w:val="009E794B"/>
    <w:rsid w:val="009F0346"/>
    <w:rsid w:val="009F0515"/>
    <w:rsid w:val="009F077F"/>
    <w:rsid w:val="009F1008"/>
    <w:rsid w:val="009F113F"/>
    <w:rsid w:val="009F14F0"/>
    <w:rsid w:val="009F23C7"/>
    <w:rsid w:val="009F253F"/>
    <w:rsid w:val="009F30BB"/>
    <w:rsid w:val="009F4124"/>
    <w:rsid w:val="009F45CD"/>
    <w:rsid w:val="009F5FEB"/>
    <w:rsid w:val="009F6596"/>
    <w:rsid w:val="009F6B15"/>
    <w:rsid w:val="009F78B9"/>
    <w:rsid w:val="00A02614"/>
    <w:rsid w:val="00A04297"/>
    <w:rsid w:val="00A06280"/>
    <w:rsid w:val="00A0676E"/>
    <w:rsid w:val="00A06BC9"/>
    <w:rsid w:val="00A07098"/>
    <w:rsid w:val="00A10D5F"/>
    <w:rsid w:val="00A11827"/>
    <w:rsid w:val="00A11FF3"/>
    <w:rsid w:val="00A1284A"/>
    <w:rsid w:val="00A12C7E"/>
    <w:rsid w:val="00A1371D"/>
    <w:rsid w:val="00A140ED"/>
    <w:rsid w:val="00A14CF8"/>
    <w:rsid w:val="00A14D0A"/>
    <w:rsid w:val="00A15DA6"/>
    <w:rsid w:val="00A162A1"/>
    <w:rsid w:val="00A162DE"/>
    <w:rsid w:val="00A175D2"/>
    <w:rsid w:val="00A209B6"/>
    <w:rsid w:val="00A21705"/>
    <w:rsid w:val="00A221A2"/>
    <w:rsid w:val="00A22A15"/>
    <w:rsid w:val="00A22B7D"/>
    <w:rsid w:val="00A22C92"/>
    <w:rsid w:val="00A22D62"/>
    <w:rsid w:val="00A22F3D"/>
    <w:rsid w:val="00A2350C"/>
    <w:rsid w:val="00A23A31"/>
    <w:rsid w:val="00A240A9"/>
    <w:rsid w:val="00A24D67"/>
    <w:rsid w:val="00A25057"/>
    <w:rsid w:val="00A25386"/>
    <w:rsid w:val="00A2563A"/>
    <w:rsid w:val="00A25DF6"/>
    <w:rsid w:val="00A25FC2"/>
    <w:rsid w:val="00A25FD3"/>
    <w:rsid w:val="00A27507"/>
    <w:rsid w:val="00A2785E"/>
    <w:rsid w:val="00A30645"/>
    <w:rsid w:val="00A31193"/>
    <w:rsid w:val="00A322CF"/>
    <w:rsid w:val="00A323FD"/>
    <w:rsid w:val="00A3248C"/>
    <w:rsid w:val="00A32D71"/>
    <w:rsid w:val="00A3351C"/>
    <w:rsid w:val="00A3463C"/>
    <w:rsid w:val="00A34CFE"/>
    <w:rsid w:val="00A35A4B"/>
    <w:rsid w:val="00A36303"/>
    <w:rsid w:val="00A36584"/>
    <w:rsid w:val="00A37178"/>
    <w:rsid w:val="00A40813"/>
    <w:rsid w:val="00A40AD2"/>
    <w:rsid w:val="00A40CA6"/>
    <w:rsid w:val="00A41C8F"/>
    <w:rsid w:val="00A42BC0"/>
    <w:rsid w:val="00A42C53"/>
    <w:rsid w:val="00A42C56"/>
    <w:rsid w:val="00A42EEC"/>
    <w:rsid w:val="00A4387E"/>
    <w:rsid w:val="00A43DA0"/>
    <w:rsid w:val="00A43E32"/>
    <w:rsid w:val="00A44BB4"/>
    <w:rsid w:val="00A45062"/>
    <w:rsid w:val="00A4507E"/>
    <w:rsid w:val="00A45C8C"/>
    <w:rsid w:val="00A51BDE"/>
    <w:rsid w:val="00A52E8D"/>
    <w:rsid w:val="00A53841"/>
    <w:rsid w:val="00A53F66"/>
    <w:rsid w:val="00A54C79"/>
    <w:rsid w:val="00A55A97"/>
    <w:rsid w:val="00A56F27"/>
    <w:rsid w:val="00A56FEA"/>
    <w:rsid w:val="00A57306"/>
    <w:rsid w:val="00A57F6F"/>
    <w:rsid w:val="00A61374"/>
    <w:rsid w:val="00A61A4C"/>
    <w:rsid w:val="00A61AD5"/>
    <w:rsid w:val="00A61BFA"/>
    <w:rsid w:val="00A61D92"/>
    <w:rsid w:val="00A61F5D"/>
    <w:rsid w:val="00A6226D"/>
    <w:rsid w:val="00A63D65"/>
    <w:rsid w:val="00A63E23"/>
    <w:rsid w:val="00A64867"/>
    <w:rsid w:val="00A648F1"/>
    <w:rsid w:val="00A6568D"/>
    <w:rsid w:val="00A65A93"/>
    <w:rsid w:val="00A65CB3"/>
    <w:rsid w:val="00A66503"/>
    <w:rsid w:val="00A674DB"/>
    <w:rsid w:val="00A706AD"/>
    <w:rsid w:val="00A70864"/>
    <w:rsid w:val="00A70AA7"/>
    <w:rsid w:val="00A70D3D"/>
    <w:rsid w:val="00A718DC"/>
    <w:rsid w:val="00A72EBB"/>
    <w:rsid w:val="00A7325F"/>
    <w:rsid w:val="00A73FC0"/>
    <w:rsid w:val="00A7534F"/>
    <w:rsid w:val="00A75390"/>
    <w:rsid w:val="00A763C7"/>
    <w:rsid w:val="00A76804"/>
    <w:rsid w:val="00A807D9"/>
    <w:rsid w:val="00A80B30"/>
    <w:rsid w:val="00A80DAB"/>
    <w:rsid w:val="00A80E02"/>
    <w:rsid w:val="00A82145"/>
    <w:rsid w:val="00A82E16"/>
    <w:rsid w:val="00A82F75"/>
    <w:rsid w:val="00A83166"/>
    <w:rsid w:val="00A83407"/>
    <w:rsid w:val="00A837B5"/>
    <w:rsid w:val="00A83BE7"/>
    <w:rsid w:val="00A84E4B"/>
    <w:rsid w:val="00A85945"/>
    <w:rsid w:val="00A85E17"/>
    <w:rsid w:val="00A87301"/>
    <w:rsid w:val="00A876B6"/>
    <w:rsid w:val="00A87FE6"/>
    <w:rsid w:val="00A907DD"/>
    <w:rsid w:val="00A90A9A"/>
    <w:rsid w:val="00A90E62"/>
    <w:rsid w:val="00A92365"/>
    <w:rsid w:val="00A926C6"/>
    <w:rsid w:val="00A9315A"/>
    <w:rsid w:val="00A9487F"/>
    <w:rsid w:val="00A9610C"/>
    <w:rsid w:val="00A96F37"/>
    <w:rsid w:val="00A97518"/>
    <w:rsid w:val="00A97CA9"/>
    <w:rsid w:val="00AA1865"/>
    <w:rsid w:val="00AA1A9F"/>
    <w:rsid w:val="00AA1ADC"/>
    <w:rsid w:val="00AA1B56"/>
    <w:rsid w:val="00AA2AA5"/>
    <w:rsid w:val="00AA2D88"/>
    <w:rsid w:val="00AA36D8"/>
    <w:rsid w:val="00AA61F2"/>
    <w:rsid w:val="00AA621F"/>
    <w:rsid w:val="00AA65D2"/>
    <w:rsid w:val="00AB07DA"/>
    <w:rsid w:val="00AB2200"/>
    <w:rsid w:val="00AB25A4"/>
    <w:rsid w:val="00AB28C7"/>
    <w:rsid w:val="00AB3600"/>
    <w:rsid w:val="00AB3AEA"/>
    <w:rsid w:val="00AB3F67"/>
    <w:rsid w:val="00AB44E1"/>
    <w:rsid w:val="00AB4778"/>
    <w:rsid w:val="00AB4793"/>
    <w:rsid w:val="00AB53C4"/>
    <w:rsid w:val="00AB5A00"/>
    <w:rsid w:val="00AB5F16"/>
    <w:rsid w:val="00AB614A"/>
    <w:rsid w:val="00AB665E"/>
    <w:rsid w:val="00AB6779"/>
    <w:rsid w:val="00AB6A2A"/>
    <w:rsid w:val="00AB6ACD"/>
    <w:rsid w:val="00AB7B21"/>
    <w:rsid w:val="00AB7F3C"/>
    <w:rsid w:val="00AC021C"/>
    <w:rsid w:val="00AC02CC"/>
    <w:rsid w:val="00AC0641"/>
    <w:rsid w:val="00AC2542"/>
    <w:rsid w:val="00AC275C"/>
    <w:rsid w:val="00AC54F3"/>
    <w:rsid w:val="00AC5778"/>
    <w:rsid w:val="00AC7360"/>
    <w:rsid w:val="00AD004E"/>
    <w:rsid w:val="00AD0700"/>
    <w:rsid w:val="00AD0BAE"/>
    <w:rsid w:val="00AD0C45"/>
    <w:rsid w:val="00AD0E39"/>
    <w:rsid w:val="00AD0FB1"/>
    <w:rsid w:val="00AD1662"/>
    <w:rsid w:val="00AD2A48"/>
    <w:rsid w:val="00AD3239"/>
    <w:rsid w:val="00AD3FCE"/>
    <w:rsid w:val="00AD4093"/>
    <w:rsid w:val="00AD4D58"/>
    <w:rsid w:val="00AD4DA4"/>
    <w:rsid w:val="00AD567C"/>
    <w:rsid w:val="00AD57BC"/>
    <w:rsid w:val="00AD62F8"/>
    <w:rsid w:val="00AD6502"/>
    <w:rsid w:val="00AD6BFD"/>
    <w:rsid w:val="00AD7297"/>
    <w:rsid w:val="00AD7518"/>
    <w:rsid w:val="00AE0800"/>
    <w:rsid w:val="00AE1321"/>
    <w:rsid w:val="00AE1AF9"/>
    <w:rsid w:val="00AE2012"/>
    <w:rsid w:val="00AE3032"/>
    <w:rsid w:val="00AE32B6"/>
    <w:rsid w:val="00AE3674"/>
    <w:rsid w:val="00AE37D2"/>
    <w:rsid w:val="00AE3CC5"/>
    <w:rsid w:val="00AE4C64"/>
    <w:rsid w:val="00AE53AA"/>
    <w:rsid w:val="00AE6917"/>
    <w:rsid w:val="00AE6C33"/>
    <w:rsid w:val="00AE7139"/>
    <w:rsid w:val="00AE7C19"/>
    <w:rsid w:val="00AE7E00"/>
    <w:rsid w:val="00AF025D"/>
    <w:rsid w:val="00AF1680"/>
    <w:rsid w:val="00AF1839"/>
    <w:rsid w:val="00AF1BAE"/>
    <w:rsid w:val="00AF1CCA"/>
    <w:rsid w:val="00AF24B9"/>
    <w:rsid w:val="00AF26F4"/>
    <w:rsid w:val="00AF307D"/>
    <w:rsid w:val="00AF332F"/>
    <w:rsid w:val="00AF3C7D"/>
    <w:rsid w:val="00AF4645"/>
    <w:rsid w:val="00AF4D33"/>
    <w:rsid w:val="00AF5B01"/>
    <w:rsid w:val="00AF5B8D"/>
    <w:rsid w:val="00AF6271"/>
    <w:rsid w:val="00AF6AA3"/>
    <w:rsid w:val="00AF6B31"/>
    <w:rsid w:val="00AF7117"/>
    <w:rsid w:val="00AF75FF"/>
    <w:rsid w:val="00AF7905"/>
    <w:rsid w:val="00AF7AED"/>
    <w:rsid w:val="00B00581"/>
    <w:rsid w:val="00B009B6"/>
    <w:rsid w:val="00B01763"/>
    <w:rsid w:val="00B0232B"/>
    <w:rsid w:val="00B024D0"/>
    <w:rsid w:val="00B02814"/>
    <w:rsid w:val="00B03A60"/>
    <w:rsid w:val="00B03B58"/>
    <w:rsid w:val="00B04749"/>
    <w:rsid w:val="00B0564B"/>
    <w:rsid w:val="00B05B32"/>
    <w:rsid w:val="00B067C2"/>
    <w:rsid w:val="00B06C06"/>
    <w:rsid w:val="00B071A2"/>
    <w:rsid w:val="00B0744F"/>
    <w:rsid w:val="00B0763E"/>
    <w:rsid w:val="00B07B03"/>
    <w:rsid w:val="00B07D0F"/>
    <w:rsid w:val="00B10169"/>
    <w:rsid w:val="00B120D7"/>
    <w:rsid w:val="00B12992"/>
    <w:rsid w:val="00B13953"/>
    <w:rsid w:val="00B154B2"/>
    <w:rsid w:val="00B15788"/>
    <w:rsid w:val="00B158C3"/>
    <w:rsid w:val="00B16A19"/>
    <w:rsid w:val="00B16FB7"/>
    <w:rsid w:val="00B17072"/>
    <w:rsid w:val="00B17CE5"/>
    <w:rsid w:val="00B205B1"/>
    <w:rsid w:val="00B20A2C"/>
    <w:rsid w:val="00B210F4"/>
    <w:rsid w:val="00B21E36"/>
    <w:rsid w:val="00B225D0"/>
    <w:rsid w:val="00B229D5"/>
    <w:rsid w:val="00B22F8C"/>
    <w:rsid w:val="00B23738"/>
    <w:rsid w:val="00B25A14"/>
    <w:rsid w:val="00B27A47"/>
    <w:rsid w:val="00B27D6F"/>
    <w:rsid w:val="00B30972"/>
    <w:rsid w:val="00B30A0F"/>
    <w:rsid w:val="00B30AAF"/>
    <w:rsid w:val="00B321B0"/>
    <w:rsid w:val="00B322B0"/>
    <w:rsid w:val="00B40421"/>
    <w:rsid w:val="00B40B97"/>
    <w:rsid w:val="00B41A46"/>
    <w:rsid w:val="00B420A7"/>
    <w:rsid w:val="00B43431"/>
    <w:rsid w:val="00B43B15"/>
    <w:rsid w:val="00B44441"/>
    <w:rsid w:val="00B44AB2"/>
    <w:rsid w:val="00B456C6"/>
    <w:rsid w:val="00B46C80"/>
    <w:rsid w:val="00B4740E"/>
    <w:rsid w:val="00B47DBC"/>
    <w:rsid w:val="00B50BFC"/>
    <w:rsid w:val="00B5203E"/>
    <w:rsid w:val="00B53A5C"/>
    <w:rsid w:val="00B53C37"/>
    <w:rsid w:val="00B5475B"/>
    <w:rsid w:val="00B553A1"/>
    <w:rsid w:val="00B559DE"/>
    <w:rsid w:val="00B55CA7"/>
    <w:rsid w:val="00B56F4E"/>
    <w:rsid w:val="00B5701D"/>
    <w:rsid w:val="00B57C34"/>
    <w:rsid w:val="00B57E26"/>
    <w:rsid w:val="00B617D9"/>
    <w:rsid w:val="00B625C1"/>
    <w:rsid w:val="00B6371A"/>
    <w:rsid w:val="00B63DC5"/>
    <w:rsid w:val="00B641AB"/>
    <w:rsid w:val="00B6460B"/>
    <w:rsid w:val="00B6500C"/>
    <w:rsid w:val="00B65E50"/>
    <w:rsid w:val="00B663C1"/>
    <w:rsid w:val="00B66BE0"/>
    <w:rsid w:val="00B66C84"/>
    <w:rsid w:val="00B67C59"/>
    <w:rsid w:val="00B70E48"/>
    <w:rsid w:val="00B7258F"/>
    <w:rsid w:val="00B725DE"/>
    <w:rsid w:val="00B73125"/>
    <w:rsid w:val="00B744A6"/>
    <w:rsid w:val="00B7483E"/>
    <w:rsid w:val="00B74E5F"/>
    <w:rsid w:val="00B763F3"/>
    <w:rsid w:val="00B76D04"/>
    <w:rsid w:val="00B775B4"/>
    <w:rsid w:val="00B82A94"/>
    <w:rsid w:val="00B82B1B"/>
    <w:rsid w:val="00B82D39"/>
    <w:rsid w:val="00B84A29"/>
    <w:rsid w:val="00B84BF4"/>
    <w:rsid w:val="00B85417"/>
    <w:rsid w:val="00B8547D"/>
    <w:rsid w:val="00B87737"/>
    <w:rsid w:val="00B87C51"/>
    <w:rsid w:val="00B90647"/>
    <w:rsid w:val="00B90AE1"/>
    <w:rsid w:val="00B91A3C"/>
    <w:rsid w:val="00B91AC8"/>
    <w:rsid w:val="00B9256E"/>
    <w:rsid w:val="00B927EA"/>
    <w:rsid w:val="00B92F69"/>
    <w:rsid w:val="00B93F3A"/>
    <w:rsid w:val="00B94223"/>
    <w:rsid w:val="00B949E0"/>
    <w:rsid w:val="00B949E7"/>
    <w:rsid w:val="00B9578D"/>
    <w:rsid w:val="00B969D3"/>
    <w:rsid w:val="00B97250"/>
    <w:rsid w:val="00B97279"/>
    <w:rsid w:val="00B9772E"/>
    <w:rsid w:val="00BA00C0"/>
    <w:rsid w:val="00BA0469"/>
    <w:rsid w:val="00BA0551"/>
    <w:rsid w:val="00BA0EEF"/>
    <w:rsid w:val="00BA19FA"/>
    <w:rsid w:val="00BA24CC"/>
    <w:rsid w:val="00BA2E50"/>
    <w:rsid w:val="00BA3690"/>
    <w:rsid w:val="00BA3ED6"/>
    <w:rsid w:val="00BA448E"/>
    <w:rsid w:val="00BA5AE3"/>
    <w:rsid w:val="00BA5E25"/>
    <w:rsid w:val="00BA6B15"/>
    <w:rsid w:val="00BA7E61"/>
    <w:rsid w:val="00BB0426"/>
    <w:rsid w:val="00BB05BB"/>
    <w:rsid w:val="00BB05FA"/>
    <w:rsid w:val="00BB0832"/>
    <w:rsid w:val="00BB1DBC"/>
    <w:rsid w:val="00BB243F"/>
    <w:rsid w:val="00BB256D"/>
    <w:rsid w:val="00BB40E8"/>
    <w:rsid w:val="00BB43CF"/>
    <w:rsid w:val="00BB4F20"/>
    <w:rsid w:val="00BB5128"/>
    <w:rsid w:val="00BB5A33"/>
    <w:rsid w:val="00BB5D60"/>
    <w:rsid w:val="00BB6017"/>
    <w:rsid w:val="00BB6418"/>
    <w:rsid w:val="00BB6F08"/>
    <w:rsid w:val="00BB7E58"/>
    <w:rsid w:val="00BC0128"/>
    <w:rsid w:val="00BC14FB"/>
    <w:rsid w:val="00BC2392"/>
    <w:rsid w:val="00BC3410"/>
    <w:rsid w:val="00BC4083"/>
    <w:rsid w:val="00BC40EF"/>
    <w:rsid w:val="00BC4FF7"/>
    <w:rsid w:val="00BC5615"/>
    <w:rsid w:val="00BC5CDE"/>
    <w:rsid w:val="00BC6BD8"/>
    <w:rsid w:val="00BC6DF7"/>
    <w:rsid w:val="00BD08AA"/>
    <w:rsid w:val="00BD08FB"/>
    <w:rsid w:val="00BD1CEE"/>
    <w:rsid w:val="00BD1F66"/>
    <w:rsid w:val="00BD20C4"/>
    <w:rsid w:val="00BD3231"/>
    <w:rsid w:val="00BD4E85"/>
    <w:rsid w:val="00BD55A7"/>
    <w:rsid w:val="00BD609E"/>
    <w:rsid w:val="00BD7151"/>
    <w:rsid w:val="00BD7955"/>
    <w:rsid w:val="00BD7F46"/>
    <w:rsid w:val="00BE0093"/>
    <w:rsid w:val="00BE06D9"/>
    <w:rsid w:val="00BE09DF"/>
    <w:rsid w:val="00BE1098"/>
    <w:rsid w:val="00BE13F8"/>
    <w:rsid w:val="00BE1FBE"/>
    <w:rsid w:val="00BE2273"/>
    <w:rsid w:val="00BE24E6"/>
    <w:rsid w:val="00BE3381"/>
    <w:rsid w:val="00BE35A3"/>
    <w:rsid w:val="00BE532B"/>
    <w:rsid w:val="00BE5A60"/>
    <w:rsid w:val="00BE68FF"/>
    <w:rsid w:val="00BE692C"/>
    <w:rsid w:val="00BE702A"/>
    <w:rsid w:val="00BF006F"/>
    <w:rsid w:val="00BF06B0"/>
    <w:rsid w:val="00BF0C44"/>
    <w:rsid w:val="00BF0E5A"/>
    <w:rsid w:val="00BF1C84"/>
    <w:rsid w:val="00BF21E8"/>
    <w:rsid w:val="00BF2EA9"/>
    <w:rsid w:val="00BF4A83"/>
    <w:rsid w:val="00BF54D5"/>
    <w:rsid w:val="00BF58A2"/>
    <w:rsid w:val="00BF5FF4"/>
    <w:rsid w:val="00BF68A6"/>
    <w:rsid w:val="00BF6C90"/>
    <w:rsid w:val="00BF7396"/>
    <w:rsid w:val="00BF7DA5"/>
    <w:rsid w:val="00C003AC"/>
    <w:rsid w:val="00C006DB"/>
    <w:rsid w:val="00C006EB"/>
    <w:rsid w:val="00C00E00"/>
    <w:rsid w:val="00C018AA"/>
    <w:rsid w:val="00C01A2D"/>
    <w:rsid w:val="00C029C0"/>
    <w:rsid w:val="00C029D0"/>
    <w:rsid w:val="00C02BC6"/>
    <w:rsid w:val="00C035E9"/>
    <w:rsid w:val="00C0386D"/>
    <w:rsid w:val="00C11C6B"/>
    <w:rsid w:val="00C12115"/>
    <w:rsid w:val="00C12BC5"/>
    <w:rsid w:val="00C13E25"/>
    <w:rsid w:val="00C144D7"/>
    <w:rsid w:val="00C144D9"/>
    <w:rsid w:val="00C1484D"/>
    <w:rsid w:val="00C15395"/>
    <w:rsid w:val="00C153DF"/>
    <w:rsid w:val="00C15903"/>
    <w:rsid w:val="00C16C3C"/>
    <w:rsid w:val="00C20BDC"/>
    <w:rsid w:val="00C20C0B"/>
    <w:rsid w:val="00C21506"/>
    <w:rsid w:val="00C21C92"/>
    <w:rsid w:val="00C21D3F"/>
    <w:rsid w:val="00C22740"/>
    <w:rsid w:val="00C22D79"/>
    <w:rsid w:val="00C22D90"/>
    <w:rsid w:val="00C22E41"/>
    <w:rsid w:val="00C2342D"/>
    <w:rsid w:val="00C23B25"/>
    <w:rsid w:val="00C24AAD"/>
    <w:rsid w:val="00C278D4"/>
    <w:rsid w:val="00C27A93"/>
    <w:rsid w:val="00C305C5"/>
    <w:rsid w:val="00C30691"/>
    <w:rsid w:val="00C3070A"/>
    <w:rsid w:val="00C31056"/>
    <w:rsid w:val="00C32B31"/>
    <w:rsid w:val="00C33327"/>
    <w:rsid w:val="00C33516"/>
    <w:rsid w:val="00C3398B"/>
    <w:rsid w:val="00C35EE7"/>
    <w:rsid w:val="00C40082"/>
    <w:rsid w:val="00C43400"/>
    <w:rsid w:val="00C45080"/>
    <w:rsid w:val="00C46323"/>
    <w:rsid w:val="00C4642C"/>
    <w:rsid w:val="00C4669E"/>
    <w:rsid w:val="00C467C3"/>
    <w:rsid w:val="00C46EAF"/>
    <w:rsid w:val="00C473D9"/>
    <w:rsid w:val="00C47EC0"/>
    <w:rsid w:val="00C5065F"/>
    <w:rsid w:val="00C517E2"/>
    <w:rsid w:val="00C519FF"/>
    <w:rsid w:val="00C52A33"/>
    <w:rsid w:val="00C53B94"/>
    <w:rsid w:val="00C54479"/>
    <w:rsid w:val="00C54FE7"/>
    <w:rsid w:val="00C554DA"/>
    <w:rsid w:val="00C55558"/>
    <w:rsid w:val="00C57579"/>
    <w:rsid w:val="00C57DEF"/>
    <w:rsid w:val="00C60131"/>
    <w:rsid w:val="00C61EB2"/>
    <w:rsid w:val="00C62ED2"/>
    <w:rsid w:val="00C63216"/>
    <w:rsid w:val="00C63E04"/>
    <w:rsid w:val="00C642C7"/>
    <w:rsid w:val="00C64535"/>
    <w:rsid w:val="00C6484A"/>
    <w:rsid w:val="00C64931"/>
    <w:rsid w:val="00C64BA6"/>
    <w:rsid w:val="00C64E06"/>
    <w:rsid w:val="00C651F7"/>
    <w:rsid w:val="00C65441"/>
    <w:rsid w:val="00C66797"/>
    <w:rsid w:val="00C67337"/>
    <w:rsid w:val="00C67A64"/>
    <w:rsid w:val="00C67B71"/>
    <w:rsid w:val="00C708C4"/>
    <w:rsid w:val="00C7125C"/>
    <w:rsid w:val="00C72C39"/>
    <w:rsid w:val="00C72D49"/>
    <w:rsid w:val="00C736FB"/>
    <w:rsid w:val="00C73CA0"/>
    <w:rsid w:val="00C73ED6"/>
    <w:rsid w:val="00C746A8"/>
    <w:rsid w:val="00C74727"/>
    <w:rsid w:val="00C74E58"/>
    <w:rsid w:val="00C76621"/>
    <w:rsid w:val="00C77992"/>
    <w:rsid w:val="00C80528"/>
    <w:rsid w:val="00C810A5"/>
    <w:rsid w:val="00C84607"/>
    <w:rsid w:val="00C86961"/>
    <w:rsid w:val="00C86A9E"/>
    <w:rsid w:val="00C86E91"/>
    <w:rsid w:val="00C86F1F"/>
    <w:rsid w:val="00C87B14"/>
    <w:rsid w:val="00C903C2"/>
    <w:rsid w:val="00C90756"/>
    <w:rsid w:val="00C90C0D"/>
    <w:rsid w:val="00C912B1"/>
    <w:rsid w:val="00C91DE7"/>
    <w:rsid w:val="00C921F9"/>
    <w:rsid w:val="00C92ACD"/>
    <w:rsid w:val="00C932E9"/>
    <w:rsid w:val="00C93A2F"/>
    <w:rsid w:val="00C93ED7"/>
    <w:rsid w:val="00C95AB6"/>
    <w:rsid w:val="00C960C4"/>
    <w:rsid w:val="00C96690"/>
    <w:rsid w:val="00C96F96"/>
    <w:rsid w:val="00C97588"/>
    <w:rsid w:val="00C97CF1"/>
    <w:rsid w:val="00C97D9D"/>
    <w:rsid w:val="00CA196F"/>
    <w:rsid w:val="00CA1CB9"/>
    <w:rsid w:val="00CA2AC7"/>
    <w:rsid w:val="00CA3ABA"/>
    <w:rsid w:val="00CA4373"/>
    <w:rsid w:val="00CA5852"/>
    <w:rsid w:val="00CA5EA3"/>
    <w:rsid w:val="00CA6048"/>
    <w:rsid w:val="00CA6386"/>
    <w:rsid w:val="00CA6DB9"/>
    <w:rsid w:val="00CA6DCB"/>
    <w:rsid w:val="00CA7FF1"/>
    <w:rsid w:val="00CB1075"/>
    <w:rsid w:val="00CB110F"/>
    <w:rsid w:val="00CB2311"/>
    <w:rsid w:val="00CB27FC"/>
    <w:rsid w:val="00CB471A"/>
    <w:rsid w:val="00CB49E1"/>
    <w:rsid w:val="00CB6A6A"/>
    <w:rsid w:val="00CB74F6"/>
    <w:rsid w:val="00CB7CE0"/>
    <w:rsid w:val="00CC1075"/>
    <w:rsid w:val="00CC12A8"/>
    <w:rsid w:val="00CC1ED9"/>
    <w:rsid w:val="00CC2718"/>
    <w:rsid w:val="00CC285C"/>
    <w:rsid w:val="00CC4764"/>
    <w:rsid w:val="00CC5852"/>
    <w:rsid w:val="00CC5A8C"/>
    <w:rsid w:val="00CC5B57"/>
    <w:rsid w:val="00CC6126"/>
    <w:rsid w:val="00CC6513"/>
    <w:rsid w:val="00CC7021"/>
    <w:rsid w:val="00CC71D9"/>
    <w:rsid w:val="00CC7583"/>
    <w:rsid w:val="00CC7722"/>
    <w:rsid w:val="00CC7BE9"/>
    <w:rsid w:val="00CD0061"/>
    <w:rsid w:val="00CD0622"/>
    <w:rsid w:val="00CD0820"/>
    <w:rsid w:val="00CD0A3C"/>
    <w:rsid w:val="00CD0D35"/>
    <w:rsid w:val="00CD1990"/>
    <w:rsid w:val="00CD1A3B"/>
    <w:rsid w:val="00CD2F2E"/>
    <w:rsid w:val="00CD3194"/>
    <w:rsid w:val="00CD365C"/>
    <w:rsid w:val="00CD3A49"/>
    <w:rsid w:val="00CD4588"/>
    <w:rsid w:val="00CD46CF"/>
    <w:rsid w:val="00CD49F9"/>
    <w:rsid w:val="00CD4A39"/>
    <w:rsid w:val="00CD5A23"/>
    <w:rsid w:val="00CD5B92"/>
    <w:rsid w:val="00CD5FB7"/>
    <w:rsid w:val="00CD622A"/>
    <w:rsid w:val="00CD644C"/>
    <w:rsid w:val="00CD709F"/>
    <w:rsid w:val="00CE14F6"/>
    <w:rsid w:val="00CE15D2"/>
    <w:rsid w:val="00CE2111"/>
    <w:rsid w:val="00CE2186"/>
    <w:rsid w:val="00CE24D7"/>
    <w:rsid w:val="00CE3C88"/>
    <w:rsid w:val="00CE40F9"/>
    <w:rsid w:val="00CE493F"/>
    <w:rsid w:val="00CE4D26"/>
    <w:rsid w:val="00CE5331"/>
    <w:rsid w:val="00CE5E58"/>
    <w:rsid w:val="00CE659F"/>
    <w:rsid w:val="00CE66CA"/>
    <w:rsid w:val="00CE6FB6"/>
    <w:rsid w:val="00CE74AB"/>
    <w:rsid w:val="00CE75F2"/>
    <w:rsid w:val="00CE75FF"/>
    <w:rsid w:val="00CE7B99"/>
    <w:rsid w:val="00CF05EE"/>
    <w:rsid w:val="00CF13E5"/>
    <w:rsid w:val="00CF2EB6"/>
    <w:rsid w:val="00CF35A6"/>
    <w:rsid w:val="00CF3AF5"/>
    <w:rsid w:val="00CF3C65"/>
    <w:rsid w:val="00CF3FAD"/>
    <w:rsid w:val="00CF409C"/>
    <w:rsid w:val="00CF4323"/>
    <w:rsid w:val="00CF47FC"/>
    <w:rsid w:val="00CF4CA9"/>
    <w:rsid w:val="00CF5094"/>
    <w:rsid w:val="00CF57E5"/>
    <w:rsid w:val="00CF5C3A"/>
    <w:rsid w:val="00CF62F6"/>
    <w:rsid w:val="00CF65CF"/>
    <w:rsid w:val="00CF6967"/>
    <w:rsid w:val="00CF6980"/>
    <w:rsid w:val="00CF6AAF"/>
    <w:rsid w:val="00CF7296"/>
    <w:rsid w:val="00D00A89"/>
    <w:rsid w:val="00D00AFE"/>
    <w:rsid w:val="00D01C1A"/>
    <w:rsid w:val="00D033EA"/>
    <w:rsid w:val="00D03C88"/>
    <w:rsid w:val="00D0427B"/>
    <w:rsid w:val="00D04F21"/>
    <w:rsid w:val="00D06BFA"/>
    <w:rsid w:val="00D074CB"/>
    <w:rsid w:val="00D077D0"/>
    <w:rsid w:val="00D07C6A"/>
    <w:rsid w:val="00D07F42"/>
    <w:rsid w:val="00D10238"/>
    <w:rsid w:val="00D11792"/>
    <w:rsid w:val="00D11E04"/>
    <w:rsid w:val="00D120C3"/>
    <w:rsid w:val="00D12202"/>
    <w:rsid w:val="00D127E2"/>
    <w:rsid w:val="00D13173"/>
    <w:rsid w:val="00D14A70"/>
    <w:rsid w:val="00D14EA5"/>
    <w:rsid w:val="00D1521C"/>
    <w:rsid w:val="00D15547"/>
    <w:rsid w:val="00D171FB"/>
    <w:rsid w:val="00D1779B"/>
    <w:rsid w:val="00D177F7"/>
    <w:rsid w:val="00D17B2E"/>
    <w:rsid w:val="00D20EFF"/>
    <w:rsid w:val="00D21696"/>
    <w:rsid w:val="00D22FAC"/>
    <w:rsid w:val="00D2363C"/>
    <w:rsid w:val="00D23805"/>
    <w:rsid w:val="00D23903"/>
    <w:rsid w:val="00D23A0D"/>
    <w:rsid w:val="00D23CB5"/>
    <w:rsid w:val="00D26161"/>
    <w:rsid w:val="00D264FC"/>
    <w:rsid w:val="00D26CC6"/>
    <w:rsid w:val="00D27601"/>
    <w:rsid w:val="00D30458"/>
    <w:rsid w:val="00D30F2E"/>
    <w:rsid w:val="00D3159D"/>
    <w:rsid w:val="00D338A1"/>
    <w:rsid w:val="00D338CA"/>
    <w:rsid w:val="00D33EE9"/>
    <w:rsid w:val="00D346F3"/>
    <w:rsid w:val="00D34988"/>
    <w:rsid w:val="00D35A7A"/>
    <w:rsid w:val="00D35B7E"/>
    <w:rsid w:val="00D36136"/>
    <w:rsid w:val="00D37616"/>
    <w:rsid w:val="00D4057F"/>
    <w:rsid w:val="00D43488"/>
    <w:rsid w:val="00D439EE"/>
    <w:rsid w:val="00D4415C"/>
    <w:rsid w:val="00D44A34"/>
    <w:rsid w:val="00D46028"/>
    <w:rsid w:val="00D46FAE"/>
    <w:rsid w:val="00D47295"/>
    <w:rsid w:val="00D47451"/>
    <w:rsid w:val="00D47BCA"/>
    <w:rsid w:val="00D47F31"/>
    <w:rsid w:val="00D50586"/>
    <w:rsid w:val="00D50AC3"/>
    <w:rsid w:val="00D50EE8"/>
    <w:rsid w:val="00D51F7B"/>
    <w:rsid w:val="00D52301"/>
    <w:rsid w:val="00D524D8"/>
    <w:rsid w:val="00D53841"/>
    <w:rsid w:val="00D53B0F"/>
    <w:rsid w:val="00D53C43"/>
    <w:rsid w:val="00D54201"/>
    <w:rsid w:val="00D54672"/>
    <w:rsid w:val="00D547AF"/>
    <w:rsid w:val="00D54E3B"/>
    <w:rsid w:val="00D5545A"/>
    <w:rsid w:val="00D56834"/>
    <w:rsid w:val="00D607E3"/>
    <w:rsid w:val="00D60D44"/>
    <w:rsid w:val="00D613AA"/>
    <w:rsid w:val="00D61D06"/>
    <w:rsid w:val="00D64BA9"/>
    <w:rsid w:val="00D650EA"/>
    <w:rsid w:val="00D6530B"/>
    <w:rsid w:val="00D655AC"/>
    <w:rsid w:val="00D65F0C"/>
    <w:rsid w:val="00D66A92"/>
    <w:rsid w:val="00D676A5"/>
    <w:rsid w:val="00D67AC3"/>
    <w:rsid w:val="00D70141"/>
    <w:rsid w:val="00D7035B"/>
    <w:rsid w:val="00D71E59"/>
    <w:rsid w:val="00D72388"/>
    <w:rsid w:val="00D72512"/>
    <w:rsid w:val="00D72BEF"/>
    <w:rsid w:val="00D7303A"/>
    <w:rsid w:val="00D73437"/>
    <w:rsid w:val="00D73E90"/>
    <w:rsid w:val="00D744C9"/>
    <w:rsid w:val="00D75420"/>
    <w:rsid w:val="00D75F14"/>
    <w:rsid w:val="00D76001"/>
    <w:rsid w:val="00D760A9"/>
    <w:rsid w:val="00D76660"/>
    <w:rsid w:val="00D76711"/>
    <w:rsid w:val="00D76CF2"/>
    <w:rsid w:val="00D7758F"/>
    <w:rsid w:val="00D778C2"/>
    <w:rsid w:val="00D80715"/>
    <w:rsid w:val="00D81969"/>
    <w:rsid w:val="00D826E7"/>
    <w:rsid w:val="00D82DE0"/>
    <w:rsid w:val="00D83D3C"/>
    <w:rsid w:val="00D84C73"/>
    <w:rsid w:val="00D84D33"/>
    <w:rsid w:val="00D857A4"/>
    <w:rsid w:val="00D866B3"/>
    <w:rsid w:val="00D86CA9"/>
    <w:rsid w:val="00D90491"/>
    <w:rsid w:val="00D90B90"/>
    <w:rsid w:val="00D9113C"/>
    <w:rsid w:val="00D9166A"/>
    <w:rsid w:val="00D91E46"/>
    <w:rsid w:val="00D92BDF"/>
    <w:rsid w:val="00D9354B"/>
    <w:rsid w:val="00D941BB"/>
    <w:rsid w:val="00D95732"/>
    <w:rsid w:val="00D957CC"/>
    <w:rsid w:val="00D9593D"/>
    <w:rsid w:val="00D95C82"/>
    <w:rsid w:val="00D96157"/>
    <w:rsid w:val="00D961D8"/>
    <w:rsid w:val="00D96242"/>
    <w:rsid w:val="00D963FF"/>
    <w:rsid w:val="00D964FC"/>
    <w:rsid w:val="00D965B3"/>
    <w:rsid w:val="00D9713E"/>
    <w:rsid w:val="00D975D0"/>
    <w:rsid w:val="00DA1FA3"/>
    <w:rsid w:val="00DA22BF"/>
    <w:rsid w:val="00DA239D"/>
    <w:rsid w:val="00DA2C55"/>
    <w:rsid w:val="00DA3F2A"/>
    <w:rsid w:val="00DA4ABA"/>
    <w:rsid w:val="00DA78B7"/>
    <w:rsid w:val="00DA7B61"/>
    <w:rsid w:val="00DA7FC3"/>
    <w:rsid w:val="00DB0955"/>
    <w:rsid w:val="00DB14C0"/>
    <w:rsid w:val="00DB2BB0"/>
    <w:rsid w:val="00DB4B34"/>
    <w:rsid w:val="00DB4C5D"/>
    <w:rsid w:val="00DB4D6E"/>
    <w:rsid w:val="00DB5119"/>
    <w:rsid w:val="00DB59CB"/>
    <w:rsid w:val="00DB5A74"/>
    <w:rsid w:val="00DB6B02"/>
    <w:rsid w:val="00DB791A"/>
    <w:rsid w:val="00DB7EBD"/>
    <w:rsid w:val="00DC036A"/>
    <w:rsid w:val="00DC110C"/>
    <w:rsid w:val="00DC1153"/>
    <w:rsid w:val="00DC1CC1"/>
    <w:rsid w:val="00DC22AE"/>
    <w:rsid w:val="00DC232F"/>
    <w:rsid w:val="00DC3C7E"/>
    <w:rsid w:val="00DC4456"/>
    <w:rsid w:val="00DC4CEB"/>
    <w:rsid w:val="00DC50DF"/>
    <w:rsid w:val="00DC531A"/>
    <w:rsid w:val="00DC5BBD"/>
    <w:rsid w:val="00DC65E4"/>
    <w:rsid w:val="00DC67C6"/>
    <w:rsid w:val="00DC734F"/>
    <w:rsid w:val="00DD05DC"/>
    <w:rsid w:val="00DD0807"/>
    <w:rsid w:val="00DD0B44"/>
    <w:rsid w:val="00DD11C8"/>
    <w:rsid w:val="00DD1C0E"/>
    <w:rsid w:val="00DD1F26"/>
    <w:rsid w:val="00DD2057"/>
    <w:rsid w:val="00DD2341"/>
    <w:rsid w:val="00DD2ACA"/>
    <w:rsid w:val="00DD30CB"/>
    <w:rsid w:val="00DD37FD"/>
    <w:rsid w:val="00DD381F"/>
    <w:rsid w:val="00DD386A"/>
    <w:rsid w:val="00DD3B71"/>
    <w:rsid w:val="00DD3F94"/>
    <w:rsid w:val="00DD4805"/>
    <w:rsid w:val="00DD4BF7"/>
    <w:rsid w:val="00DD522A"/>
    <w:rsid w:val="00DD554A"/>
    <w:rsid w:val="00DD6777"/>
    <w:rsid w:val="00DE0A34"/>
    <w:rsid w:val="00DE139B"/>
    <w:rsid w:val="00DE1F77"/>
    <w:rsid w:val="00DE31AE"/>
    <w:rsid w:val="00DE3665"/>
    <w:rsid w:val="00DE36B6"/>
    <w:rsid w:val="00DE455E"/>
    <w:rsid w:val="00DE46D1"/>
    <w:rsid w:val="00DE47B1"/>
    <w:rsid w:val="00DE4C1C"/>
    <w:rsid w:val="00DE4FB0"/>
    <w:rsid w:val="00DE5578"/>
    <w:rsid w:val="00DE5A10"/>
    <w:rsid w:val="00DE5FA4"/>
    <w:rsid w:val="00DE68E2"/>
    <w:rsid w:val="00DE6A3F"/>
    <w:rsid w:val="00DE7B80"/>
    <w:rsid w:val="00DF00BA"/>
    <w:rsid w:val="00DF15A6"/>
    <w:rsid w:val="00DF24A0"/>
    <w:rsid w:val="00DF413E"/>
    <w:rsid w:val="00DF4E80"/>
    <w:rsid w:val="00DF5896"/>
    <w:rsid w:val="00DF5C7E"/>
    <w:rsid w:val="00DF6678"/>
    <w:rsid w:val="00DF6FE7"/>
    <w:rsid w:val="00DF7194"/>
    <w:rsid w:val="00E00249"/>
    <w:rsid w:val="00E0045F"/>
    <w:rsid w:val="00E01447"/>
    <w:rsid w:val="00E01CAA"/>
    <w:rsid w:val="00E0357F"/>
    <w:rsid w:val="00E038C6"/>
    <w:rsid w:val="00E04493"/>
    <w:rsid w:val="00E04E6A"/>
    <w:rsid w:val="00E05587"/>
    <w:rsid w:val="00E06AB6"/>
    <w:rsid w:val="00E075F9"/>
    <w:rsid w:val="00E10EDF"/>
    <w:rsid w:val="00E1244A"/>
    <w:rsid w:val="00E14319"/>
    <w:rsid w:val="00E14F08"/>
    <w:rsid w:val="00E16545"/>
    <w:rsid w:val="00E168B6"/>
    <w:rsid w:val="00E16B74"/>
    <w:rsid w:val="00E22C5D"/>
    <w:rsid w:val="00E2325D"/>
    <w:rsid w:val="00E249AC"/>
    <w:rsid w:val="00E249DA"/>
    <w:rsid w:val="00E253E5"/>
    <w:rsid w:val="00E25807"/>
    <w:rsid w:val="00E25B65"/>
    <w:rsid w:val="00E25B9D"/>
    <w:rsid w:val="00E25D44"/>
    <w:rsid w:val="00E265BB"/>
    <w:rsid w:val="00E26664"/>
    <w:rsid w:val="00E26E41"/>
    <w:rsid w:val="00E27B22"/>
    <w:rsid w:val="00E30077"/>
    <w:rsid w:val="00E30A1E"/>
    <w:rsid w:val="00E327B6"/>
    <w:rsid w:val="00E327BC"/>
    <w:rsid w:val="00E33570"/>
    <w:rsid w:val="00E34EB4"/>
    <w:rsid w:val="00E36297"/>
    <w:rsid w:val="00E3694D"/>
    <w:rsid w:val="00E36A06"/>
    <w:rsid w:val="00E36B74"/>
    <w:rsid w:val="00E36CC9"/>
    <w:rsid w:val="00E37072"/>
    <w:rsid w:val="00E4023C"/>
    <w:rsid w:val="00E40CB2"/>
    <w:rsid w:val="00E40D84"/>
    <w:rsid w:val="00E40DF3"/>
    <w:rsid w:val="00E41ADF"/>
    <w:rsid w:val="00E421F3"/>
    <w:rsid w:val="00E43D22"/>
    <w:rsid w:val="00E4450A"/>
    <w:rsid w:val="00E447B0"/>
    <w:rsid w:val="00E4524E"/>
    <w:rsid w:val="00E4532F"/>
    <w:rsid w:val="00E45E85"/>
    <w:rsid w:val="00E46847"/>
    <w:rsid w:val="00E46A3F"/>
    <w:rsid w:val="00E4749A"/>
    <w:rsid w:val="00E4792B"/>
    <w:rsid w:val="00E47AEA"/>
    <w:rsid w:val="00E50164"/>
    <w:rsid w:val="00E507B6"/>
    <w:rsid w:val="00E507C2"/>
    <w:rsid w:val="00E51B03"/>
    <w:rsid w:val="00E524B0"/>
    <w:rsid w:val="00E53910"/>
    <w:rsid w:val="00E546C1"/>
    <w:rsid w:val="00E54EB7"/>
    <w:rsid w:val="00E563FD"/>
    <w:rsid w:val="00E57F9C"/>
    <w:rsid w:val="00E6044F"/>
    <w:rsid w:val="00E6090D"/>
    <w:rsid w:val="00E64185"/>
    <w:rsid w:val="00E64584"/>
    <w:rsid w:val="00E64F04"/>
    <w:rsid w:val="00E65594"/>
    <w:rsid w:val="00E65755"/>
    <w:rsid w:val="00E65C9A"/>
    <w:rsid w:val="00E65E30"/>
    <w:rsid w:val="00E664AB"/>
    <w:rsid w:val="00E70CFB"/>
    <w:rsid w:val="00E70F89"/>
    <w:rsid w:val="00E715C0"/>
    <w:rsid w:val="00E7179C"/>
    <w:rsid w:val="00E71852"/>
    <w:rsid w:val="00E7325A"/>
    <w:rsid w:val="00E73729"/>
    <w:rsid w:val="00E745CB"/>
    <w:rsid w:val="00E749DF"/>
    <w:rsid w:val="00E74A47"/>
    <w:rsid w:val="00E75772"/>
    <w:rsid w:val="00E757AB"/>
    <w:rsid w:val="00E75F8C"/>
    <w:rsid w:val="00E801E5"/>
    <w:rsid w:val="00E80A96"/>
    <w:rsid w:val="00E80F15"/>
    <w:rsid w:val="00E8125F"/>
    <w:rsid w:val="00E81BAF"/>
    <w:rsid w:val="00E81CD6"/>
    <w:rsid w:val="00E8235E"/>
    <w:rsid w:val="00E834DA"/>
    <w:rsid w:val="00E8400A"/>
    <w:rsid w:val="00E8451B"/>
    <w:rsid w:val="00E8546B"/>
    <w:rsid w:val="00E858A5"/>
    <w:rsid w:val="00E86049"/>
    <w:rsid w:val="00E8686B"/>
    <w:rsid w:val="00E874B5"/>
    <w:rsid w:val="00E877EB"/>
    <w:rsid w:val="00E9038C"/>
    <w:rsid w:val="00E9063D"/>
    <w:rsid w:val="00E906B9"/>
    <w:rsid w:val="00E91095"/>
    <w:rsid w:val="00E91616"/>
    <w:rsid w:val="00E9195E"/>
    <w:rsid w:val="00E91C96"/>
    <w:rsid w:val="00E91F6B"/>
    <w:rsid w:val="00E92135"/>
    <w:rsid w:val="00E92AAD"/>
    <w:rsid w:val="00E92FE3"/>
    <w:rsid w:val="00E936C6"/>
    <w:rsid w:val="00E94528"/>
    <w:rsid w:val="00E95317"/>
    <w:rsid w:val="00E95D03"/>
    <w:rsid w:val="00E96571"/>
    <w:rsid w:val="00E965E4"/>
    <w:rsid w:val="00E96E00"/>
    <w:rsid w:val="00E9707D"/>
    <w:rsid w:val="00E972F2"/>
    <w:rsid w:val="00E97F2B"/>
    <w:rsid w:val="00EA0A4A"/>
    <w:rsid w:val="00EA1E94"/>
    <w:rsid w:val="00EA21D8"/>
    <w:rsid w:val="00EA2880"/>
    <w:rsid w:val="00EA2D9D"/>
    <w:rsid w:val="00EA33B6"/>
    <w:rsid w:val="00EA3527"/>
    <w:rsid w:val="00EA420F"/>
    <w:rsid w:val="00EA4AFD"/>
    <w:rsid w:val="00EA53B9"/>
    <w:rsid w:val="00EA59EA"/>
    <w:rsid w:val="00EA6AC8"/>
    <w:rsid w:val="00EA71CF"/>
    <w:rsid w:val="00EA7A9C"/>
    <w:rsid w:val="00EA7B69"/>
    <w:rsid w:val="00EA7E51"/>
    <w:rsid w:val="00EA7FA2"/>
    <w:rsid w:val="00EB050D"/>
    <w:rsid w:val="00EB0750"/>
    <w:rsid w:val="00EB150F"/>
    <w:rsid w:val="00EB191B"/>
    <w:rsid w:val="00EB1C69"/>
    <w:rsid w:val="00EB225B"/>
    <w:rsid w:val="00EB2B99"/>
    <w:rsid w:val="00EB3817"/>
    <w:rsid w:val="00EB3C7A"/>
    <w:rsid w:val="00EB3F1C"/>
    <w:rsid w:val="00EB42DA"/>
    <w:rsid w:val="00EB4B10"/>
    <w:rsid w:val="00EB4C94"/>
    <w:rsid w:val="00EC00CD"/>
    <w:rsid w:val="00EC0500"/>
    <w:rsid w:val="00EC083F"/>
    <w:rsid w:val="00EC1A62"/>
    <w:rsid w:val="00EC2C5B"/>
    <w:rsid w:val="00EC3008"/>
    <w:rsid w:val="00EC359B"/>
    <w:rsid w:val="00EC417D"/>
    <w:rsid w:val="00EC5143"/>
    <w:rsid w:val="00EC52B6"/>
    <w:rsid w:val="00EC5B19"/>
    <w:rsid w:val="00EC63CB"/>
    <w:rsid w:val="00EC6DC5"/>
    <w:rsid w:val="00EC76A2"/>
    <w:rsid w:val="00EC7DFB"/>
    <w:rsid w:val="00EC7EEE"/>
    <w:rsid w:val="00ED1252"/>
    <w:rsid w:val="00ED2F8A"/>
    <w:rsid w:val="00ED44F6"/>
    <w:rsid w:val="00ED4C30"/>
    <w:rsid w:val="00ED4ED8"/>
    <w:rsid w:val="00ED542B"/>
    <w:rsid w:val="00ED5D7F"/>
    <w:rsid w:val="00ED602D"/>
    <w:rsid w:val="00ED6253"/>
    <w:rsid w:val="00ED6D1A"/>
    <w:rsid w:val="00ED6EFD"/>
    <w:rsid w:val="00ED7548"/>
    <w:rsid w:val="00EE09BE"/>
    <w:rsid w:val="00EE0C52"/>
    <w:rsid w:val="00EE204F"/>
    <w:rsid w:val="00EE23A8"/>
    <w:rsid w:val="00EE2908"/>
    <w:rsid w:val="00EE2D52"/>
    <w:rsid w:val="00EE310E"/>
    <w:rsid w:val="00EE3957"/>
    <w:rsid w:val="00EE4ED5"/>
    <w:rsid w:val="00EE5134"/>
    <w:rsid w:val="00EE5C85"/>
    <w:rsid w:val="00EE60C1"/>
    <w:rsid w:val="00EE6C41"/>
    <w:rsid w:val="00EE6D05"/>
    <w:rsid w:val="00EE7426"/>
    <w:rsid w:val="00EF13EA"/>
    <w:rsid w:val="00EF1429"/>
    <w:rsid w:val="00EF4515"/>
    <w:rsid w:val="00EF48D7"/>
    <w:rsid w:val="00EF4FC2"/>
    <w:rsid w:val="00EF5067"/>
    <w:rsid w:val="00F007A8"/>
    <w:rsid w:val="00F0090F"/>
    <w:rsid w:val="00F00BC2"/>
    <w:rsid w:val="00F0138A"/>
    <w:rsid w:val="00F022E8"/>
    <w:rsid w:val="00F04511"/>
    <w:rsid w:val="00F04588"/>
    <w:rsid w:val="00F04C93"/>
    <w:rsid w:val="00F05EF4"/>
    <w:rsid w:val="00F075E2"/>
    <w:rsid w:val="00F07B64"/>
    <w:rsid w:val="00F1060F"/>
    <w:rsid w:val="00F10BA7"/>
    <w:rsid w:val="00F10F38"/>
    <w:rsid w:val="00F11065"/>
    <w:rsid w:val="00F1184D"/>
    <w:rsid w:val="00F12634"/>
    <w:rsid w:val="00F128EB"/>
    <w:rsid w:val="00F129CA"/>
    <w:rsid w:val="00F13599"/>
    <w:rsid w:val="00F13B1C"/>
    <w:rsid w:val="00F13BA1"/>
    <w:rsid w:val="00F13C65"/>
    <w:rsid w:val="00F13CD5"/>
    <w:rsid w:val="00F14852"/>
    <w:rsid w:val="00F15316"/>
    <w:rsid w:val="00F16BC3"/>
    <w:rsid w:val="00F1751C"/>
    <w:rsid w:val="00F176E8"/>
    <w:rsid w:val="00F20F21"/>
    <w:rsid w:val="00F22BA7"/>
    <w:rsid w:val="00F22D7C"/>
    <w:rsid w:val="00F23596"/>
    <w:rsid w:val="00F23F6F"/>
    <w:rsid w:val="00F247B4"/>
    <w:rsid w:val="00F24B9D"/>
    <w:rsid w:val="00F26324"/>
    <w:rsid w:val="00F2782C"/>
    <w:rsid w:val="00F27AAB"/>
    <w:rsid w:val="00F3165F"/>
    <w:rsid w:val="00F31C8A"/>
    <w:rsid w:val="00F35234"/>
    <w:rsid w:val="00F357F3"/>
    <w:rsid w:val="00F35B9D"/>
    <w:rsid w:val="00F35F33"/>
    <w:rsid w:val="00F37256"/>
    <w:rsid w:val="00F3738A"/>
    <w:rsid w:val="00F37430"/>
    <w:rsid w:val="00F4057B"/>
    <w:rsid w:val="00F40B38"/>
    <w:rsid w:val="00F4122E"/>
    <w:rsid w:val="00F416B7"/>
    <w:rsid w:val="00F41EB2"/>
    <w:rsid w:val="00F42772"/>
    <w:rsid w:val="00F43114"/>
    <w:rsid w:val="00F44433"/>
    <w:rsid w:val="00F44B63"/>
    <w:rsid w:val="00F45687"/>
    <w:rsid w:val="00F45BE7"/>
    <w:rsid w:val="00F45DF5"/>
    <w:rsid w:val="00F47419"/>
    <w:rsid w:val="00F4764E"/>
    <w:rsid w:val="00F4792D"/>
    <w:rsid w:val="00F47DD3"/>
    <w:rsid w:val="00F50124"/>
    <w:rsid w:val="00F50E3F"/>
    <w:rsid w:val="00F5121D"/>
    <w:rsid w:val="00F533B2"/>
    <w:rsid w:val="00F53A7B"/>
    <w:rsid w:val="00F5422D"/>
    <w:rsid w:val="00F54310"/>
    <w:rsid w:val="00F54D8C"/>
    <w:rsid w:val="00F55418"/>
    <w:rsid w:val="00F5642D"/>
    <w:rsid w:val="00F56A6A"/>
    <w:rsid w:val="00F60FF5"/>
    <w:rsid w:val="00F628F2"/>
    <w:rsid w:val="00F629E7"/>
    <w:rsid w:val="00F62F80"/>
    <w:rsid w:val="00F63CCC"/>
    <w:rsid w:val="00F64153"/>
    <w:rsid w:val="00F66E0D"/>
    <w:rsid w:val="00F670A2"/>
    <w:rsid w:val="00F67EC9"/>
    <w:rsid w:val="00F70FFC"/>
    <w:rsid w:val="00F7119C"/>
    <w:rsid w:val="00F7196A"/>
    <w:rsid w:val="00F71ACB"/>
    <w:rsid w:val="00F72B3A"/>
    <w:rsid w:val="00F72CA1"/>
    <w:rsid w:val="00F73446"/>
    <w:rsid w:val="00F735D1"/>
    <w:rsid w:val="00F7448A"/>
    <w:rsid w:val="00F745A7"/>
    <w:rsid w:val="00F74692"/>
    <w:rsid w:val="00F759CA"/>
    <w:rsid w:val="00F75EA4"/>
    <w:rsid w:val="00F76391"/>
    <w:rsid w:val="00F76C53"/>
    <w:rsid w:val="00F76D1F"/>
    <w:rsid w:val="00F77EFB"/>
    <w:rsid w:val="00F811F6"/>
    <w:rsid w:val="00F8133B"/>
    <w:rsid w:val="00F816F6"/>
    <w:rsid w:val="00F8197B"/>
    <w:rsid w:val="00F83626"/>
    <w:rsid w:val="00F83EA2"/>
    <w:rsid w:val="00F8442D"/>
    <w:rsid w:val="00F847BF"/>
    <w:rsid w:val="00F84EFF"/>
    <w:rsid w:val="00F861A6"/>
    <w:rsid w:val="00F864DA"/>
    <w:rsid w:val="00F86554"/>
    <w:rsid w:val="00F86E80"/>
    <w:rsid w:val="00F90331"/>
    <w:rsid w:val="00F90BD5"/>
    <w:rsid w:val="00F90D58"/>
    <w:rsid w:val="00F9135E"/>
    <w:rsid w:val="00F928B2"/>
    <w:rsid w:val="00F9416E"/>
    <w:rsid w:val="00F94F10"/>
    <w:rsid w:val="00F95217"/>
    <w:rsid w:val="00F96B41"/>
    <w:rsid w:val="00F96C21"/>
    <w:rsid w:val="00F9770D"/>
    <w:rsid w:val="00FA04F2"/>
    <w:rsid w:val="00FA08B9"/>
    <w:rsid w:val="00FA0B09"/>
    <w:rsid w:val="00FA137A"/>
    <w:rsid w:val="00FA165B"/>
    <w:rsid w:val="00FA1C3E"/>
    <w:rsid w:val="00FA1FE8"/>
    <w:rsid w:val="00FA31AA"/>
    <w:rsid w:val="00FA4586"/>
    <w:rsid w:val="00FA49BF"/>
    <w:rsid w:val="00FA4FBD"/>
    <w:rsid w:val="00FA510F"/>
    <w:rsid w:val="00FA579E"/>
    <w:rsid w:val="00FA60DC"/>
    <w:rsid w:val="00FA6A97"/>
    <w:rsid w:val="00FA6C32"/>
    <w:rsid w:val="00FA7B27"/>
    <w:rsid w:val="00FA7BF9"/>
    <w:rsid w:val="00FB0445"/>
    <w:rsid w:val="00FB0C14"/>
    <w:rsid w:val="00FB0C5C"/>
    <w:rsid w:val="00FB11EE"/>
    <w:rsid w:val="00FB12F7"/>
    <w:rsid w:val="00FB138B"/>
    <w:rsid w:val="00FB17B0"/>
    <w:rsid w:val="00FB185B"/>
    <w:rsid w:val="00FB1E77"/>
    <w:rsid w:val="00FB2577"/>
    <w:rsid w:val="00FB283A"/>
    <w:rsid w:val="00FB3497"/>
    <w:rsid w:val="00FB3562"/>
    <w:rsid w:val="00FB385B"/>
    <w:rsid w:val="00FB3C3F"/>
    <w:rsid w:val="00FB4C25"/>
    <w:rsid w:val="00FB5937"/>
    <w:rsid w:val="00FB5D37"/>
    <w:rsid w:val="00FB6AEA"/>
    <w:rsid w:val="00FB7249"/>
    <w:rsid w:val="00FB738F"/>
    <w:rsid w:val="00FB756B"/>
    <w:rsid w:val="00FB7A8B"/>
    <w:rsid w:val="00FB7EAA"/>
    <w:rsid w:val="00FC05EB"/>
    <w:rsid w:val="00FC1E2E"/>
    <w:rsid w:val="00FC2ACC"/>
    <w:rsid w:val="00FC353B"/>
    <w:rsid w:val="00FC3EE8"/>
    <w:rsid w:val="00FC457F"/>
    <w:rsid w:val="00FC4A95"/>
    <w:rsid w:val="00FC5CB3"/>
    <w:rsid w:val="00FC6364"/>
    <w:rsid w:val="00FC6EDE"/>
    <w:rsid w:val="00FD1ED4"/>
    <w:rsid w:val="00FD1ED5"/>
    <w:rsid w:val="00FD2E0E"/>
    <w:rsid w:val="00FD2E55"/>
    <w:rsid w:val="00FD300C"/>
    <w:rsid w:val="00FD5728"/>
    <w:rsid w:val="00FD59DC"/>
    <w:rsid w:val="00FD5ACA"/>
    <w:rsid w:val="00FD708C"/>
    <w:rsid w:val="00FD720D"/>
    <w:rsid w:val="00FD7734"/>
    <w:rsid w:val="00FD7E2B"/>
    <w:rsid w:val="00FD7F67"/>
    <w:rsid w:val="00FE012D"/>
    <w:rsid w:val="00FE0757"/>
    <w:rsid w:val="00FE181D"/>
    <w:rsid w:val="00FE1CF7"/>
    <w:rsid w:val="00FE29F4"/>
    <w:rsid w:val="00FE2A9C"/>
    <w:rsid w:val="00FE307F"/>
    <w:rsid w:val="00FE338B"/>
    <w:rsid w:val="00FE3CBD"/>
    <w:rsid w:val="00FE4B2F"/>
    <w:rsid w:val="00FF0534"/>
    <w:rsid w:val="00FF0880"/>
    <w:rsid w:val="00FF1487"/>
    <w:rsid w:val="00FF15AF"/>
    <w:rsid w:val="00FF1BCA"/>
    <w:rsid w:val="00FF2BEA"/>
    <w:rsid w:val="00FF2CEA"/>
    <w:rsid w:val="00FF36D4"/>
    <w:rsid w:val="00FF414E"/>
    <w:rsid w:val="00FF47BB"/>
    <w:rsid w:val="00FF5002"/>
    <w:rsid w:val="00FF5636"/>
    <w:rsid w:val="00FF5798"/>
    <w:rsid w:val="00FF628F"/>
    <w:rsid w:val="00FF660B"/>
    <w:rsid w:val="00FF6B72"/>
    <w:rsid w:val="00FF766B"/>
    <w:rsid w:val="00FF7973"/>
  </w:rsids>
  <m:mathPr>
    <m:mathFont m:val="Cambria Math"/>
    <m:brkBin m:val="before"/>
    <m:brkBinSub m:val="--"/>
    <m:smallFrac m:val="0"/>
    <m:dispDef/>
    <m:lMargin m:val="0"/>
    <m:rMargin m:val="0"/>
    <m:defJc m:val="centerGroup"/>
    <m:wrapIndent m:val="1440"/>
    <m:intLim m:val="subSup"/>
    <m:naryLim m:val="undOvr"/>
  </m:mathPr>
  <w:themeFontLang w:val="en-SG"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66083"/>
  <w15:docId w15:val="{CBB7E03D-1C43-418A-9523-16F89DAE9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C84"/>
    <w:pPr>
      <w:spacing w:after="0" w:line="240" w:lineRule="auto"/>
    </w:pPr>
    <w:rPr>
      <w:rFonts w:ascii="Arial" w:eastAsia="Times New Roman" w:hAnsi="Arial" w:cs="Times New Roman"/>
    </w:rPr>
  </w:style>
  <w:style w:type="paragraph" w:styleId="Heading1">
    <w:name w:val="heading 1"/>
    <w:basedOn w:val="Normal"/>
    <w:next w:val="Normal"/>
    <w:link w:val="Heading1Char"/>
    <w:uiPriority w:val="9"/>
    <w:qFormat/>
    <w:rsid w:val="002411FE"/>
    <w:pPr>
      <w:keepNext/>
      <w:keepLines/>
      <w:spacing w:before="240"/>
      <w:outlineLvl w:val="0"/>
    </w:pPr>
    <w:rPr>
      <w:rFonts w:eastAsiaTheme="majorEastAsia" w:cstheme="majorBidi"/>
      <w:b/>
      <w:color w:val="002060"/>
      <w:sz w:val="24"/>
      <w:szCs w:val="32"/>
    </w:rPr>
  </w:style>
  <w:style w:type="paragraph" w:styleId="Heading2">
    <w:name w:val="heading 2"/>
    <w:basedOn w:val="Normal"/>
    <w:next w:val="Normal"/>
    <w:link w:val="Heading2Char"/>
    <w:uiPriority w:val="9"/>
    <w:unhideWhenUsed/>
    <w:qFormat/>
    <w:rsid w:val="00836AF1"/>
    <w:pPr>
      <w:keepNext/>
      <w:keepLines/>
      <w:spacing w:before="40"/>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941EB"/>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41EB"/>
    <w:pPr>
      <w:tabs>
        <w:tab w:val="center" w:pos="4513"/>
        <w:tab w:val="right" w:pos="9026"/>
      </w:tabs>
    </w:pPr>
  </w:style>
  <w:style w:type="character" w:customStyle="1" w:styleId="HeaderChar">
    <w:name w:val="Header Char"/>
    <w:basedOn w:val="DefaultParagraphFont"/>
    <w:link w:val="Header"/>
    <w:uiPriority w:val="99"/>
    <w:rsid w:val="008941EB"/>
    <w:rPr>
      <w:rFonts w:ascii="Calibri" w:eastAsia="Times New Roman" w:hAnsi="Calibri" w:cs="Times New Roman"/>
    </w:rPr>
  </w:style>
  <w:style w:type="paragraph" w:styleId="Footer">
    <w:name w:val="footer"/>
    <w:basedOn w:val="Normal"/>
    <w:link w:val="FooterChar"/>
    <w:uiPriority w:val="99"/>
    <w:unhideWhenUsed/>
    <w:rsid w:val="008941EB"/>
    <w:pPr>
      <w:tabs>
        <w:tab w:val="center" w:pos="4513"/>
        <w:tab w:val="right" w:pos="9026"/>
      </w:tabs>
    </w:pPr>
  </w:style>
  <w:style w:type="character" w:customStyle="1" w:styleId="FooterChar">
    <w:name w:val="Footer Char"/>
    <w:basedOn w:val="DefaultParagraphFont"/>
    <w:link w:val="Footer"/>
    <w:uiPriority w:val="99"/>
    <w:rsid w:val="008941EB"/>
    <w:rPr>
      <w:rFonts w:ascii="Calibri" w:eastAsia="Times New Roman" w:hAnsi="Calibri" w:cs="Times New Roman"/>
    </w:rPr>
  </w:style>
  <w:style w:type="paragraph" w:styleId="BalloonText">
    <w:name w:val="Balloon Text"/>
    <w:basedOn w:val="Normal"/>
    <w:link w:val="BalloonTextChar"/>
    <w:uiPriority w:val="99"/>
    <w:semiHidden/>
    <w:unhideWhenUsed/>
    <w:rsid w:val="009A79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96D"/>
    <w:rPr>
      <w:rFonts w:ascii="Segoe UI" w:eastAsia="Times New Roman" w:hAnsi="Segoe UI" w:cs="Segoe UI"/>
      <w:sz w:val="18"/>
      <w:szCs w:val="18"/>
    </w:rPr>
  </w:style>
  <w:style w:type="paragraph" w:styleId="Title">
    <w:name w:val="Title"/>
    <w:basedOn w:val="Normal"/>
    <w:next w:val="Normal"/>
    <w:link w:val="TitleChar"/>
    <w:uiPriority w:val="10"/>
    <w:qFormat/>
    <w:rsid w:val="002411FE"/>
    <w:pPr>
      <w:contextualSpacing/>
    </w:pPr>
    <w:rPr>
      <w:rFonts w:eastAsiaTheme="majorEastAsia" w:cstheme="majorBidi"/>
      <w:b/>
      <w:color w:val="002060"/>
      <w:spacing w:val="-10"/>
      <w:kern w:val="28"/>
      <w:sz w:val="36"/>
      <w:szCs w:val="56"/>
    </w:rPr>
  </w:style>
  <w:style w:type="character" w:customStyle="1" w:styleId="TitleChar">
    <w:name w:val="Title Char"/>
    <w:basedOn w:val="DefaultParagraphFont"/>
    <w:link w:val="Title"/>
    <w:uiPriority w:val="10"/>
    <w:rsid w:val="002411FE"/>
    <w:rPr>
      <w:rFonts w:ascii="Arial" w:eastAsiaTheme="majorEastAsia" w:hAnsi="Arial" w:cstheme="majorBidi"/>
      <w:b/>
      <w:color w:val="002060"/>
      <w:spacing w:val="-10"/>
      <w:kern w:val="28"/>
      <w:sz w:val="36"/>
      <w:szCs w:val="56"/>
    </w:rPr>
  </w:style>
  <w:style w:type="character" w:customStyle="1" w:styleId="Heading1Char">
    <w:name w:val="Heading 1 Char"/>
    <w:basedOn w:val="DefaultParagraphFont"/>
    <w:link w:val="Heading1"/>
    <w:uiPriority w:val="9"/>
    <w:rsid w:val="002411FE"/>
    <w:rPr>
      <w:rFonts w:ascii="Arial" w:eastAsiaTheme="majorEastAsia" w:hAnsi="Arial" w:cstheme="majorBidi"/>
      <w:b/>
      <w:color w:val="002060"/>
      <w:sz w:val="24"/>
      <w:szCs w:val="32"/>
    </w:rPr>
  </w:style>
  <w:style w:type="paragraph" w:styleId="ListParagraph">
    <w:name w:val="List Paragraph"/>
    <w:aliases w:val="Noise heading,alphabet listing,RUS List,Number abc,a List Paragraph,Cell bullets,Credits,En tête 1,Text,List Paragraph1,Normal 1,Rec para,MICA-List,Colorful List - Accent 11,Dot pt,No Spacing1,List Paragraph Char Char Char,Indicator Text"/>
    <w:basedOn w:val="Normal"/>
    <w:link w:val="ListParagraphChar"/>
    <w:uiPriority w:val="34"/>
    <w:qFormat/>
    <w:rsid w:val="00A3248C"/>
    <w:pPr>
      <w:ind w:left="720"/>
      <w:contextualSpacing/>
    </w:pPr>
  </w:style>
  <w:style w:type="paragraph" w:styleId="FootnoteText">
    <w:name w:val="footnote text"/>
    <w:basedOn w:val="Normal"/>
    <w:link w:val="FootnoteTextChar"/>
    <w:uiPriority w:val="99"/>
    <w:semiHidden/>
    <w:unhideWhenUsed/>
    <w:rsid w:val="00C61EB2"/>
    <w:rPr>
      <w:sz w:val="20"/>
      <w:szCs w:val="20"/>
    </w:rPr>
  </w:style>
  <w:style w:type="character" w:customStyle="1" w:styleId="FootnoteTextChar">
    <w:name w:val="Footnote Text Char"/>
    <w:basedOn w:val="DefaultParagraphFont"/>
    <w:link w:val="FootnoteText"/>
    <w:uiPriority w:val="99"/>
    <w:semiHidden/>
    <w:rsid w:val="00C61EB2"/>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C61EB2"/>
    <w:rPr>
      <w:vertAlign w:val="superscript"/>
    </w:rPr>
  </w:style>
  <w:style w:type="character" w:customStyle="1" w:styleId="Heading2Char">
    <w:name w:val="Heading 2 Char"/>
    <w:basedOn w:val="DefaultParagraphFont"/>
    <w:link w:val="Heading2"/>
    <w:uiPriority w:val="9"/>
    <w:rsid w:val="00836AF1"/>
    <w:rPr>
      <w:rFonts w:ascii="Arial" w:eastAsiaTheme="majorEastAsia" w:hAnsi="Arial" w:cstheme="majorBidi"/>
      <w:b/>
      <w:color w:val="000000" w:themeColor="text1"/>
      <w:szCs w:val="26"/>
    </w:rPr>
  </w:style>
  <w:style w:type="character" w:styleId="Hyperlink">
    <w:name w:val="Hyperlink"/>
    <w:basedOn w:val="DefaultParagraphFont"/>
    <w:uiPriority w:val="99"/>
    <w:unhideWhenUsed/>
    <w:rsid w:val="00A06280"/>
    <w:rPr>
      <w:color w:val="0563C1" w:themeColor="hyperlink"/>
      <w:u w:val="single"/>
    </w:rPr>
  </w:style>
  <w:style w:type="character" w:styleId="UnresolvedMention">
    <w:name w:val="Unresolved Mention"/>
    <w:basedOn w:val="DefaultParagraphFont"/>
    <w:uiPriority w:val="99"/>
    <w:semiHidden/>
    <w:unhideWhenUsed/>
    <w:rsid w:val="00A06280"/>
    <w:rPr>
      <w:color w:val="605E5C"/>
      <w:shd w:val="clear" w:color="auto" w:fill="E1DFDD"/>
    </w:rPr>
  </w:style>
  <w:style w:type="character" w:styleId="CommentReference">
    <w:name w:val="annotation reference"/>
    <w:basedOn w:val="DefaultParagraphFont"/>
    <w:uiPriority w:val="99"/>
    <w:semiHidden/>
    <w:unhideWhenUsed/>
    <w:rsid w:val="005130DE"/>
    <w:rPr>
      <w:sz w:val="16"/>
      <w:szCs w:val="16"/>
    </w:rPr>
  </w:style>
  <w:style w:type="paragraph" w:styleId="CommentText">
    <w:name w:val="annotation text"/>
    <w:basedOn w:val="Normal"/>
    <w:link w:val="CommentTextChar"/>
    <w:uiPriority w:val="99"/>
    <w:unhideWhenUsed/>
    <w:rsid w:val="005130DE"/>
    <w:rPr>
      <w:sz w:val="20"/>
      <w:szCs w:val="20"/>
    </w:rPr>
  </w:style>
  <w:style w:type="character" w:customStyle="1" w:styleId="CommentTextChar">
    <w:name w:val="Comment Text Char"/>
    <w:basedOn w:val="DefaultParagraphFont"/>
    <w:link w:val="CommentText"/>
    <w:uiPriority w:val="99"/>
    <w:rsid w:val="005130DE"/>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5130DE"/>
    <w:rPr>
      <w:b/>
      <w:bCs/>
    </w:rPr>
  </w:style>
  <w:style w:type="character" w:customStyle="1" w:styleId="CommentSubjectChar">
    <w:name w:val="Comment Subject Char"/>
    <w:basedOn w:val="CommentTextChar"/>
    <w:link w:val="CommentSubject"/>
    <w:uiPriority w:val="99"/>
    <w:semiHidden/>
    <w:rsid w:val="005130DE"/>
    <w:rPr>
      <w:rFonts w:ascii="Arial" w:eastAsia="Times New Roman" w:hAnsi="Arial" w:cs="Times New Roman"/>
      <w:b/>
      <w:bCs/>
      <w:sz w:val="20"/>
      <w:szCs w:val="20"/>
    </w:rPr>
  </w:style>
  <w:style w:type="paragraph" w:styleId="NoSpacing">
    <w:name w:val="No Spacing"/>
    <w:basedOn w:val="Normal"/>
    <w:uiPriority w:val="1"/>
    <w:qFormat/>
    <w:rsid w:val="00F4122E"/>
    <w:rPr>
      <w:rFonts w:ascii="Calibri" w:eastAsia="Yu Gothic" w:hAnsi="Calibri" w:cs="Calibri"/>
      <w:lang w:val="en-GB" w:eastAsia="ja-JP"/>
    </w:rPr>
  </w:style>
  <w:style w:type="character" w:customStyle="1" w:styleId="ListParagraphChar">
    <w:name w:val="List Paragraph Char"/>
    <w:aliases w:val="Noise heading Char,alphabet listing Char,RUS List Char,Number abc Char,a List Paragraph Char,Cell bullets Char,Credits Char,En tête 1 Char,Text Char,List Paragraph1 Char,Normal 1 Char,Rec para Char,MICA-List Char,Dot pt Char"/>
    <w:basedOn w:val="DefaultParagraphFont"/>
    <w:link w:val="ListParagraph"/>
    <w:uiPriority w:val="34"/>
    <w:qFormat/>
    <w:locked/>
    <w:rsid w:val="00774C41"/>
    <w:rPr>
      <w:rFonts w:ascii="Arial" w:eastAsia="Times New Roman" w:hAnsi="Arial" w:cs="Times New Roman"/>
    </w:rPr>
  </w:style>
  <w:style w:type="character" w:styleId="FollowedHyperlink">
    <w:name w:val="FollowedHyperlink"/>
    <w:basedOn w:val="DefaultParagraphFont"/>
    <w:uiPriority w:val="99"/>
    <w:semiHidden/>
    <w:unhideWhenUsed/>
    <w:rsid w:val="00B82D39"/>
    <w:rPr>
      <w:color w:val="954F72" w:themeColor="followedHyperlink"/>
      <w:u w:val="single"/>
    </w:rPr>
  </w:style>
  <w:style w:type="paragraph" w:styleId="Revision">
    <w:name w:val="Revision"/>
    <w:hidden/>
    <w:uiPriority w:val="99"/>
    <w:semiHidden/>
    <w:rsid w:val="00ED6EFD"/>
    <w:pPr>
      <w:spacing w:after="0" w:line="240" w:lineRule="auto"/>
    </w:pPr>
    <w:rPr>
      <w:rFonts w:ascii="Arial" w:eastAsia="Times New Roman" w:hAnsi="Arial" w:cs="Times New Roman"/>
    </w:rPr>
  </w:style>
  <w:style w:type="paragraph" w:styleId="NormalWeb">
    <w:name w:val="Normal (Web)"/>
    <w:basedOn w:val="Normal"/>
    <w:uiPriority w:val="99"/>
    <w:semiHidden/>
    <w:unhideWhenUsed/>
    <w:rsid w:val="00474EBF"/>
    <w:pPr>
      <w:spacing w:before="100" w:beforeAutospacing="1" w:after="100" w:afterAutospacing="1"/>
    </w:pPr>
    <w:rPr>
      <w:rFonts w:ascii="Times New Roman" w:hAnsi="Times New Roman"/>
      <w:sz w:val="24"/>
      <w:szCs w:val="24"/>
      <w:lang w:eastAsia="en-SG"/>
    </w:rPr>
  </w:style>
  <w:style w:type="table" w:customStyle="1" w:styleId="TableGrid1">
    <w:name w:val="Table Grid1"/>
    <w:basedOn w:val="TableNormal"/>
    <w:next w:val="TableGrid"/>
    <w:uiPriority w:val="39"/>
    <w:rsid w:val="00B22F8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6E606F"/>
    <w:pPr>
      <w:numPr>
        <w:numId w:val="25"/>
      </w:numPr>
    </w:pPr>
  </w:style>
  <w:style w:type="paragraph" w:styleId="TOCHeading">
    <w:name w:val="TOC Heading"/>
    <w:basedOn w:val="Heading1"/>
    <w:next w:val="Normal"/>
    <w:uiPriority w:val="39"/>
    <w:unhideWhenUsed/>
    <w:qFormat/>
    <w:rsid w:val="000E4A56"/>
    <w:pPr>
      <w:spacing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0E4A56"/>
    <w:pPr>
      <w:spacing w:after="100"/>
    </w:pPr>
  </w:style>
  <w:style w:type="paragraph" w:styleId="TOC2">
    <w:name w:val="toc 2"/>
    <w:basedOn w:val="Normal"/>
    <w:next w:val="Normal"/>
    <w:autoRedefine/>
    <w:uiPriority w:val="39"/>
    <w:unhideWhenUsed/>
    <w:rsid w:val="000E4A5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6473">
      <w:bodyDiv w:val="1"/>
      <w:marLeft w:val="0"/>
      <w:marRight w:val="0"/>
      <w:marTop w:val="0"/>
      <w:marBottom w:val="0"/>
      <w:divBdr>
        <w:top w:val="none" w:sz="0" w:space="0" w:color="auto"/>
        <w:left w:val="none" w:sz="0" w:space="0" w:color="auto"/>
        <w:bottom w:val="none" w:sz="0" w:space="0" w:color="auto"/>
        <w:right w:val="none" w:sz="0" w:space="0" w:color="auto"/>
      </w:divBdr>
    </w:div>
    <w:div w:id="62147304">
      <w:bodyDiv w:val="1"/>
      <w:marLeft w:val="0"/>
      <w:marRight w:val="0"/>
      <w:marTop w:val="0"/>
      <w:marBottom w:val="0"/>
      <w:divBdr>
        <w:top w:val="none" w:sz="0" w:space="0" w:color="auto"/>
        <w:left w:val="none" w:sz="0" w:space="0" w:color="auto"/>
        <w:bottom w:val="none" w:sz="0" w:space="0" w:color="auto"/>
        <w:right w:val="none" w:sz="0" w:space="0" w:color="auto"/>
      </w:divBdr>
    </w:div>
    <w:div w:id="126364555">
      <w:bodyDiv w:val="1"/>
      <w:marLeft w:val="0"/>
      <w:marRight w:val="0"/>
      <w:marTop w:val="0"/>
      <w:marBottom w:val="0"/>
      <w:divBdr>
        <w:top w:val="none" w:sz="0" w:space="0" w:color="auto"/>
        <w:left w:val="none" w:sz="0" w:space="0" w:color="auto"/>
        <w:bottom w:val="none" w:sz="0" w:space="0" w:color="auto"/>
        <w:right w:val="none" w:sz="0" w:space="0" w:color="auto"/>
      </w:divBdr>
    </w:div>
    <w:div w:id="160892622">
      <w:bodyDiv w:val="1"/>
      <w:marLeft w:val="0"/>
      <w:marRight w:val="0"/>
      <w:marTop w:val="0"/>
      <w:marBottom w:val="0"/>
      <w:divBdr>
        <w:top w:val="none" w:sz="0" w:space="0" w:color="auto"/>
        <w:left w:val="none" w:sz="0" w:space="0" w:color="auto"/>
        <w:bottom w:val="none" w:sz="0" w:space="0" w:color="auto"/>
        <w:right w:val="none" w:sz="0" w:space="0" w:color="auto"/>
      </w:divBdr>
    </w:div>
    <w:div w:id="200410267">
      <w:bodyDiv w:val="1"/>
      <w:marLeft w:val="0"/>
      <w:marRight w:val="0"/>
      <w:marTop w:val="0"/>
      <w:marBottom w:val="0"/>
      <w:divBdr>
        <w:top w:val="none" w:sz="0" w:space="0" w:color="auto"/>
        <w:left w:val="none" w:sz="0" w:space="0" w:color="auto"/>
        <w:bottom w:val="none" w:sz="0" w:space="0" w:color="auto"/>
        <w:right w:val="none" w:sz="0" w:space="0" w:color="auto"/>
      </w:divBdr>
    </w:div>
    <w:div w:id="265117446">
      <w:bodyDiv w:val="1"/>
      <w:marLeft w:val="0"/>
      <w:marRight w:val="0"/>
      <w:marTop w:val="0"/>
      <w:marBottom w:val="0"/>
      <w:divBdr>
        <w:top w:val="none" w:sz="0" w:space="0" w:color="auto"/>
        <w:left w:val="none" w:sz="0" w:space="0" w:color="auto"/>
        <w:bottom w:val="none" w:sz="0" w:space="0" w:color="auto"/>
        <w:right w:val="none" w:sz="0" w:space="0" w:color="auto"/>
      </w:divBdr>
      <w:divsChild>
        <w:div w:id="1259947383">
          <w:marLeft w:val="1440"/>
          <w:marRight w:val="0"/>
          <w:marTop w:val="0"/>
          <w:marBottom w:val="0"/>
          <w:divBdr>
            <w:top w:val="none" w:sz="0" w:space="0" w:color="auto"/>
            <w:left w:val="none" w:sz="0" w:space="0" w:color="auto"/>
            <w:bottom w:val="none" w:sz="0" w:space="0" w:color="auto"/>
            <w:right w:val="none" w:sz="0" w:space="0" w:color="auto"/>
          </w:divBdr>
        </w:div>
      </w:divsChild>
    </w:div>
    <w:div w:id="276186170">
      <w:bodyDiv w:val="1"/>
      <w:marLeft w:val="0"/>
      <w:marRight w:val="0"/>
      <w:marTop w:val="0"/>
      <w:marBottom w:val="0"/>
      <w:divBdr>
        <w:top w:val="none" w:sz="0" w:space="0" w:color="auto"/>
        <w:left w:val="none" w:sz="0" w:space="0" w:color="auto"/>
        <w:bottom w:val="none" w:sz="0" w:space="0" w:color="auto"/>
        <w:right w:val="none" w:sz="0" w:space="0" w:color="auto"/>
      </w:divBdr>
    </w:div>
    <w:div w:id="301233055">
      <w:bodyDiv w:val="1"/>
      <w:marLeft w:val="0"/>
      <w:marRight w:val="0"/>
      <w:marTop w:val="0"/>
      <w:marBottom w:val="0"/>
      <w:divBdr>
        <w:top w:val="none" w:sz="0" w:space="0" w:color="auto"/>
        <w:left w:val="none" w:sz="0" w:space="0" w:color="auto"/>
        <w:bottom w:val="none" w:sz="0" w:space="0" w:color="auto"/>
        <w:right w:val="none" w:sz="0" w:space="0" w:color="auto"/>
      </w:divBdr>
    </w:div>
    <w:div w:id="323974574">
      <w:bodyDiv w:val="1"/>
      <w:marLeft w:val="0"/>
      <w:marRight w:val="0"/>
      <w:marTop w:val="0"/>
      <w:marBottom w:val="0"/>
      <w:divBdr>
        <w:top w:val="none" w:sz="0" w:space="0" w:color="auto"/>
        <w:left w:val="none" w:sz="0" w:space="0" w:color="auto"/>
        <w:bottom w:val="none" w:sz="0" w:space="0" w:color="auto"/>
        <w:right w:val="none" w:sz="0" w:space="0" w:color="auto"/>
      </w:divBdr>
      <w:divsChild>
        <w:div w:id="26805449">
          <w:marLeft w:val="994"/>
          <w:marRight w:val="0"/>
          <w:marTop w:val="100"/>
          <w:marBottom w:val="0"/>
          <w:divBdr>
            <w:top w:val="none" w:sz="0" w:space="0" w:color="auto"/>
            <w:left w:val="none" w:sz="0" w:space="0" w:color="auto"/>
            <w:bottom w:val="none" w:sz="0" w:space="0" w:color="auto"/>
            <w:right w:val="none" w:sz="0" w:space="0" w:color="auto"/>
          </w:divBdr>
        </w:div>
        <w:div w:id="638610603">
          <w:marLeft w:val="994"/>
          <w:marRight w:val="0"/>
          <w:marTop w:val="100"/>
          <w:marBottom w:val="0"/>
          <w:divBdr>
            <w:top w:val="none" w:sz="0" w:space="0" w:color="auto"/>
            <w:left w:val="none" w:sz="0" w:space="0" w:color="auto"/>
            <w:bottom w:val="none" w:sz="0" w:space="0" w:color="auto"/>
            <w:right w:val="none" w:sz="0" w:space="0" w:color="auto"/>
          </w:divBdr>
        </w:div>
        <w:div w:id="718557296">
          <w:marLeft w:val="994"/>
          <w:marRight w:val="0"/>
          <w:marTop w:val="100"/>
          <w:marBottom w:val="0"/>
          <w:divBdr>
            <w:top w:val="none" w:sz="0" w:space="0" w:color="auto"/>
            <w:left w:val="none" w:sz="0" w:space="0" w:color="auto"/>
            <w:bottom w:val="none" w:sz="0" w:space="0" w:color="auto"/>
            <w:right w:val="none" w:sz="0" w:space="0" w:color="auto"/>
          </w:divBdr>
        </w:div>
        <w:div w:id="1131052569">
          <w:marLeft w:val="994"/>
          <w:marRight w:val="0"/>
          <w:marTop w:val="100"/>
          <w:marBottom w:val="0"/>
          <w:divBdr>
            <w:top w:val="none" w:sz="0" w:space="0" w:color="auto"/>
            <w:left w:val="none" w:sz="0" w:space="0" w:color="auto"/>
            <w:bottom w:val="none" w:sz="0" w:space="0" w:color="auto"/>
            <w:right w:val="none" w:sz="0" w:space="0" w:color="auto"/>
          </w:divBdr>
        </w:div>
      </w:divsChild>
    </w:div>
    <w:div w:id="328674330">
      <w:bodyDiv w:val="1"/>
      <w:marLeft w:val="0"/>
      <w:marRight w:val="0"/>
      <w:marTop w:val="0"/>
      <w:marBottom w:val="0"/>
      <w:divBdr>
        <w:top w:val="none" w:sz="0" w:space="0" w:color="auto"/>
        <w:left w:val="none" w:sz="0" w:space="0" w:color="auto"/>
        <w:bottom w:val="none" w:sz="0" w:space="0" w:color="auto"/>
        <w:right w:val="none" w:sz="0" w:space="0" w:color="auto"/>
      </w:divBdr>
      <w:divsChild>
        <w:div w:id="460654750">
          <w:marLeft w:val="1440"/>
          <w:marRight w:val="0"/>
          <w:marTop w:val="0"/>
          <w:marBottom w:val="0"/>
          <w:divBdr>
            <w:top w:val="none" w:sz="0" w:space="0" w:color="auto"/>
            <w:left w:val="none" w:sz="0" w:space="0" w:color="auto"/>
            <w:bottom w:val="none" w:sz="0" w:space="0" w:color="auto"/>
            <w:right w:val="none" w:sz="0" w:space="0" w:color="auto"/>
          </w:divBdr>
        </w:div>
      </w:divsChild>
    </w:div>
    <w:div w:id="349649594">
      <w:bodyDiv w:val="1"/>
      <w:marLeft w:val="0"/>
      <w:marRight w:val="0"/>
      <w:marTop w:val="0"/>
      <w:marBottom w:val="0"/>
      <w:divBdr>
        <w:top w:val="none" w:sz="0" w:space="0" w:color="auto"/>
        <w:left w:val="none" w:sz="0" w:space="0" w:color="auto"/>
        <w:bottom w:val="none" w:sz="0" w:space="0" w:color="auto"/>
        <w:right w:val="none" w:sz="0" w:space="0" w:color="auto"/>
      </w:divBdr>
    </w:div>
    <w:div w:id="408506508">
      <w:bodyDiv w:val="1"/>
      <w:marLeft w:val="0"/>
      <w:marRight w:val="0"/>
      <w:marTop w:val="0"/>
      <w:marBottom w:val="0"/>
      <w:divBdr>
        <w:top w:val="none" w:sz="0" w:space="0" w:color="auto"/>
        <w:left w:val="none" w:sz="0" w:space="0" w:color="auto"/>
        <w:bottom w:val="none" w:sz="0" w:space="0" w:color="auto"/>
        <w:right w:val="none" w:sz="0" w:space="0" w:color="auto"/>
      </w:divBdr>
      <w:divsChild>
        <w:div w:id="1914271990">
          <w:marLeft w:val="1440"/>
          <w:marRight w:val="0"/>
          <w:marTop w:val="0"/>
          <w:marBottom w:val="0"/>
          <w:divBdr>
            <w:top w:val="none" w:sz="0" w:space="0" w:color="auto"/>
            <w:left w:val="none" w:sz="0" w:space="0" w:color="auto"/>
            <w:bottom w:val="none" w:sz="0" w:space="0" w:color="auto"/>
            <w:right w:val="none" w:sz="0" w:space="0" w:color="auto"/>
          </w:divBdr>
        </w:div>
      </w:divsChild>
    </w:div>
    <w:div w:id="409887907">
      <w:bodyDiv w:val="1"/>
      <w:marLeft w:val="0"/>
      <w:marRight w:val="0"/>
      <w:marTop w:val="0"/>
      <w:marBottom w:val="0"/>
      <w:divBdr>
        <w:top w:val="none" w:sz="0" w:space="0" w:color="auto"/>
        <w:left w:val="none" w:sz="0" w:space="0" w:color="auto"/>
        <w:bottom w:val="none" w:sz="0" w:space="0" w:color="auto"/>
        <w:right w:val="none" w:sz="0" w:space="0" w:color="auto"/>
      </w:divBdr>
    </w:div>
    <w:div w:id="441926506">
      <w:bodyDiv w:val="1"/>
      <w:marLeft w:val="0"/>
      <w:marRight w:val="0"/>
      <w:marTop w:val="0"/>
      <w:marBottom w:val="0"/>
      <w:divBdr>
        <w:top w:val="none" w:sz="0" w:space="0" w:color="auto"/>
        <w:left w:val="none" w:sz="0" w:space="0" w:color="auto"/>
        <w:bottom w:val="none" w:sz="0" w:space="0" w:color="auto"/>
        <w:right w:val="none" w:sz="0" w:space="0" w:color="auto"/>
      </w:divBdr>
    </w:div>
    <w:div w:id="550725315">
      <w:bodyDiv w:val="1"/>
      <w:marLeft w:val="0"/>
      <w:marRight w:val="0"/>
      <w:marTop w:val="0"/>
      <w:marBottom w:val="0"/>
      <w:divBdr>
        <w:top w:val="none" w:sz="0" w:space="0" w:color="auto"/>
        <w:left w:val="none" w:sz="0" w:space="0" w:color="auto"/>
        <w:bottom w:val="none" w:sz="0" w:space="0" w:color="auto"/>
        <w:right w:val="none" w:sz="0" w:space="0" w:color="auto"/>
      </w:divBdr>
      <w:divsChild>
        <w:div w:id="110129367">
          <w:marLeft w:val="446"/>
          <w:marRight w:val="0"/>
          <w:marTop w:val="0"/>
          <w:marBottom w:val="120"/>
          <w:divBdr>
            <w:top w:val="none" w:sz="0" w:space="0" w:color="auto"/>
            <w:left w:val="none" w:sz="0" w:space="0" w:color="auto"/>
            <w:bottom w:val="none" w:sz="0" w:space="0" w:color="auto"/>
            <w:right w:val="none" w:sz="0" w:space="0" w:color="auto"/>
          </w:divBdr>
        </w:div>
      </w:divsChild>
    </w:div>
    <w:div w:id="601911422">
      <w:bodyDiv w:val="1"/>
      <w:marLeft w:val="0"/>
      <w:marRight w:val="0"/>
      <w:marTop w:val="0"/>
      <w:marBottom w:val="0"/>
      <w:divBdr>
        <w:top w:val="none" w:sz="0" w:space="0" w:color="auto"/>
        <w:left w:val="none" w:sz="0" w:space="0" w:color="auto"/>
        <w:bottom w:val="none" w:sz="0" w:space="0" w:color="auto"/>
        <w:right w:val="none" w:sz="0" w:space="0" w:color="auto"/>
      </w:divBdr>
    </w:div>
    <w:div w:id="620308242">
      <w:bodyDiv w:val="1"/>
      <w:marLeft w:val="0"/>
      <w:marRight w:val="0"/>
      <w:marTop w:val="0"/>
      <w:marBottom w:val="0"/>
      <w:divBdr>
        <w:top w:val="none" w:sz="0" w:space="0" w:color="auto"/>
        <w:left w:val="none" w:sz="0" w:space="0" w:color="auto"/>
        <w:bottom w:val="none" w:sz="0" w:space="0" w:color="auto"/>
        <w:right w:val="none" w:sz="0" w:space="0" w:color="auto"/>
      </w:divBdr>
      <w:divsChild>
        <w:div w:id="1033774337">
          <w:marLeft w:val="1440"/>
          <w:marRight w:val="0"/>
          <w:marTop w:val="0"/>
          <w:marBottom w:val="0"/>
          <w:divBdr>
            <w:top w:val="none" w:sz="0" w:space="0" w:color="auto"/>
            <w:left w:val="none" w:sz="0" w:space="0" w:color="auto"/>
            <w:bottom w:val="none" w:sz="0" w:space="0" w:color="auto"/>
            <w:right w:val="none" w:sz="0" w:space="0" w:color="auto"/>
          </w:divBdr>
        </w:div>
      </w:divsChild>
    </w:div>
    <w:div w:id="660427241">
      <w:bodyDiv w:val="1"/>
      <w:marLeft w:val="0"/>
      <w:marRight w:val="0"/>
      <w:marTop w:val="0"/>
      <w:marBottom w:val="0"/>
      <w:divBdr>
        <w:top w:val="none" w:sz="0" w:space="0" w:color="auto"/>
        <w:left w:val="none" w:sz="0" w:space="0" w:color="auto"/>
        <w:bottom w:val="none" w:sz="0" w:space="0" w:color="auto"/>
        <w:right w:val="none" w:sz="0" w:space="0" w:color="auto"/>
      </w:divBdr>
    </w:div>
    <w:div w:id="951283197">
      <w:bodyDiv w:val="1"/>
      <w:marLeft w:val="0"/>
      <w:marRight w:val="0"/>
      <w:marTop w:val="0"/>
      <w:marBottom w:val="0"/>
      <w:divBdr>
        <w:top w:val="none" w:sz="0" w:space="0" w:color="auto"/>
        <w:left w:val="none" w:sz="0" w:space="0" w:color="auto"/>
        <w:bottom w:val="none" w:sz="0" w:space="0" w:color="auto"/>
        <w:right w:val="none" w:sz="0" w:space="0" w:color="auto"/>
      </w:divBdr>
      <w:divsChild>
        <w:div w:id="1064259064">
          <w:marLeft w:val="547"/>
          <w:marRight w:val="0"/>
          <w:marTop w:val="0"/>
          <w:marBottom w:val="0"/>
          <w:divBdr>
            <w:top w:val="none" w:sz="0" w:space="0" w:color="auto"/>
            <w:left w:val="none" w:sz="0" w:space="0" w:color="auto"/>
            <w:bottom w:val="none" w:sz="0" w:space="0" w:color="auto"/>
            <w:right w:val="none" w:sz="0" w:space="0" w:color="auto"/>
          </w:divBdr>
        </w:div>
      </w:divsChild>
    </w:div>
    <w:div w:id="967706881">
      <w:bodyDiv w:val="1"/>
      <w:marLeft w:val="0"/>
      <w:marRight w:val="0"/>
      <w:marTop w:val="0"/>
      <w:marBottom w:val="0"/>
      <w:divBdr>
        <w:top w:val="none" w:sz="0" w:space="0" w:color="auto"/>
        <w:left w:val="none" w:sz="0" w:space="0" w:color="auto"/>
        <w:bottom w:val="none" w:sz="0" w:space="0" w:color="auto"/>
        <w:right w:val="none" w:sz="0" w:space="0" w:color="auto"/>
      </w:divBdr>
    </w:div>
    <w:div w:id="968168325">
      <w:bodyDiv w:val="1"/>
      <w:marLeft w:val="0"/>
      <w:marRight w:val="0"/>
      <w:marTop w:val="0"/>
      <w:marBottom w:val="0"/>
      <w:divBdr>
        <w:top w:val="none" w:sz="0" w:space="0" w:color="auto"/>
        <w:left w:val="none" w:sz="0" w:space="0" w:color="auto"/>
        <w:bottom w:val="none" w:sz="0" w:space="0" w:color="auto"/>
        <w:right w:val="none" w:sz="0" w:space="0" w:color="auto"/>
      </w:divBdr>
    </w:div>
    <w:div w:id="988552493">
      <w:bodyDiv w:val="1"/>
      <w:marLeft w:val="0"/>
      <w:marRight w:val="0"/>
      <w:marTop w:val="0"/>
      <w:marBottom w:val="0"/>
      <w:divBdr>
        <w:top w:val="none" w:sz="0" w:space="0" w:color="auto"/>
        <w:left w:val="none" w:sz="0" w:space="0" w:color="auto"/>
        <w:bottom w:val="none" w:sz="0" w:space="0" w:color="auto"/>
        <w:right w:val="none" w:sz="0" w:space="0" w:color="auto"/>
      </w:divBdr>
    </w:div>
    <w:div w:id="1032195945">
      <w:bodyDiv w:val="1"/>
      <w:marLeft w:val="0"/>
      <w:marRight w:val="0"/>
      <w:marTop w:val="0"/>
      <w:marBottom w:val="0"/>
      <w:divBdr>
        <w:top w:val="none" w:sz="0" w:space="0" w:color="auto"/>
        <w:left w:val="none" w:sz="0" w:space="0" w:color="auto"/>
        <w:bottom w:val="none" w:sz="0" w:space="0" w:color="auto"/>
        <w:right w:val="none" w:sz="0" w:space="0" w:color="auto"/>
      </w:divBdr>
    </w:div>
    <w:div w:id="1080175496">
      <w:bodyDiv w:val="1"/>
      <w:marLeft w:val="0"/>
      <w:marRight w:val="0"/>
      <w:marTop w:val="0"/>
      <w:marBottom w:val="0"/>
      <w:divBdr>
        <w:top w:val="none" w:sz="0" w:space="0" w:color="auto"/>
        <w:left w:val="none" w:sz="0" w:space="0" w:color="auto"/>
        <w:bottom w:val="none" w:sz="0" w:space="0" w:color="auto"/>
        <w:right w:val="none" w:sz="0" w:space="0" w:color="auto"/>
      </w:divBdr>
    </w:div>
    <w:div w:id="1295873234">
      <w:bodyDiv w:val="1"/>
      <w:marLeft w:val="0"/>
      <w:marRight w:val="0"/>
      <w:marTop w:val="0"/>
      <w:marBottom w:val="0"/>
      <w:divBdr>
        <w:top w:val="none" w:sz="0" w:space="0" w:color="auto"/>
        <w:left w:val="none" w:sz="0" w:space="0" w:color="auto"/>
        <w:bottom w:val="none" w:sz="0" w:space="0" w:color="auto"/>
        <w:right w:val="none" w:sz="0" w:space="0" w:color="auto"/>
      </w:divBdr>
      <w:divsChild>
        <w:div w:id="719936254">
          <w:marLeft w:val="446"/>
          <w:marRight w:val="0"/>
          <w:marTop w:val="0"/>
          <w:marBottom w:val="0"/>
          <w:divBdr>
            <w:top w:val="none" w:sz="0" w:space="0" w:color="auto"/>
            <w:left w:val="none" w:sz="0" w:space="0" w:color="auto"/>
            <w:bottom w:val="none" w:sz="0" w:space="0" w:color="auto"/>
            <w:right w:val="none" w:sz="0" w:space="0" w:color="auto"/>
          </w:divBdr>
        </w:div>
        <w:div w:id="790974397">
          <w:marLeft w:val="446"/>
          <w:marRight w:val="0"/>
          <w:marTop w:val="0"/>
          <w:marBottom w:val="0"/>
          <w:divBdr>
            <w:top w:val="none" w:sz="0" w:space="0" w:color="auto"/>
            <w:left w:val="none" w:sz="0" w:space="0" w:color="auto"/>
            <w:bottom w:val="none" w:sz="0" w:space="0" w:color="auto"/>
            <w:right w:val="none" w:sz="0" w:space="0" w:color="auto"/>
          </w:divBdr>
        </w:div>
        <w:div w:id="1275017856">
          <w:marLeft w:val="446"/>
          <w:marRight w:val="0"/>
          <w:marTop w:val="0"/>
          <w:marBottom w:val="0"/>
          <w:divBdr>
            <w:top w:val="none" w:sz="0" w:space="0" w:color="auto"/>
            <w:left w:val="none" w:sz="0" w:space="0" w:color="auto"/>
            <w:bottom w:val="none" w:sz="0" w:space="0" w:color="auto"/>
            <w:right w:val="none" w:sz="0" w:space="0" w:color="auto"/>
          </w:divBdr>
        </w:div>
        <w:div w:id="1486898771">
          <w:marLeft w:val="446"/>
          <w:marRight w:val="0"/>
          <w:marTop w:val="0"/>
          <w:marBottom w:val="0"/>
          <w:divBdr>
            <w:top w:val="none" w:sz="0" w:space="0" w:color="auto"/>
            <w:left w:val="none" w:sz="0" w:space="0" w:color="auto"/>
            <w:bottom w:val="none" w:sz="0" w:space="0" w:color="auto"/>
            <w:right w:val="none" w:sz="0" w:space="0" w:color="auto"/>
          </w:divBdr>
        </w:div>
        <w:div w:id="1601525531">
          <w:marLeft w:val="446"/>
          <w:marRight w:val="0"/>
          <w:marTop w:val="0"/>
          <w:marBottom w:val="0"/>
          <w:divBdr>
            <w:top w:val="none" w:sz="0" w:space="0" w:color="auto"/>
            <w:left w:val="none" w:sz="0" w:space="0" w:color="auto"/>
            <w:bottom w:val="none" w:sz="0" w:space="0" w:color="auto"/>
            <w:right w:val="none" w:sz="0" w:space="0" w:color="auto"/>
          </w:divBdr>
        </w:div>
        <w:div w:id="1848901754">
          <w:marLeft w:val="446"/>
          <w:marRight w:val="0"/>
          <w:marTop w:val="0"/>
          <w:marBottom w:val="0"/>
          <w:divBdr>
            <w:top w:val="none" w:sz="0" w:space="0" w:color="auto"/>
            <w:left w:val="none" w:sz="0" w:space="0" w:color="auto"/>
            <w:bottom w:val="none" w:sz="0" w:space="0" w:color="auto"/>
            <w:right w:val="none" w:sz="0" w:space="0" w:color="auto"/>
          </w:divBdr>
        </w:div>
      </w:divsChild>
    </w:div>
    <w:div w:id="1307784600">
      <w:bodyDiv w:val="1"/>
      <w:marLeft w:val="0"/>
      <w:marRight w:val="0"/>
      <w:marTop w:val="0"/>
      <w:marBottom w:val="0"/>
      <w:divBdr>
        <w:top w:val="none" w:sz="0" w:space="0" w:color="auto"/>
        <w:left w:val="none" w:sz="0" w:space="0" w:color="auto"/>
        <w:bottom w:val="none" w:sz="0" w:space="0" w:color="auto"/>
        <w:right w:val="none" w:sz="0" w:space="0" w:color="auto"/>
      </w:divBdr>
    </w:div>
    <w:div w:id="1440249374">
      <w:bodyDiv w:val="1"/>
      <w:marLeft w:val="0"/>
      <w:marRight w:val="0"/>
      <w:marTop w:val="0"/>
      <w:marBottom w:val="0"/>
      <w:divBdr>
        <w:top w:val="none" w:sz="0" w:space="0" w:color="auto"/>
        <w:left w:val="none" w:sz="0" w:space="0" w:color="auto"/>
        <w:bottom w:val="none" w:sz="0" w:space="0" w:color="auto"/>
        <w:right w:val="none" w:sz="0" w:space="0" w:color="auto"/>
      </w:divBdr>
    </w:div>
    <w:div w:id="1514688951">
      <w:bodyDiv w:val="1"/>
      <w:marLeft w:val="0"/>
      <w:marRight w:val="0"/>
      <w:marTop w:val="0"/>
      <w:marBottom w:val="0"/>
      <w:divBdr>
        <w:top w:val="none" w:sz="0" w:space="0" w:color="auto"/>
        <w:left w:val="none" w:sz="0" w:space="0" w:color="auto"/>
        <w:bottom w:val="none" w:sz="0" w:space="0" w:color="auto"/>
        <w:right w:val="none" w:sz="0" w:space="0" w:color="auto"/>
      </w:divBdr>
    </w:div>
    <w:div w:id="1525628790">
      <w:bodyDiv w:val="1"/>
      <w:marLeft w:val="0"/>
      <w:marRight w:val="0"/>
      <w:marTop w:val="0"/>
      <w:marBottom w:val="0"/>
      <w:divBdr>
        <w:top w:val="none" w:sz="0" w:space="0" w:color="auto"/>
        <w:left w:val="none" w:sz="0" w:space="0" w:color="auto"/>
        <w:bottom w:val="none" w:sz="0" w:space="0" w:color="auto"/>
        <w:right w:val="none" w:sz="0" w:space="0" w:color="auto"/>
      </w:divBdr>
    </w:div>
    <w:div w:id="1531642603">
      <w:bodyDiv w:val="1"/>
      <w:marLeft w:val="0"/>
      <w:marRight w:val="0"/>
      <w:marTop w:val="0"/>
      <w:marBottom w:val="0"/>
      <w:divBdr>
        <w:top w:val="none" w:sz="0" w:space="0" w:color="auto"/>
        <w:left w:val="none" w:sz="0" w:space="0" w:color="auto"/>
        <w:bottom w:val="none" w:sz="0" w:space="0" w:color="auto"/>
        <w:right w:val="none" w:sz="0" w:space="0" w:color="auto"/>
      </w:divBdr>
      <w:divsChild>
        <w:div w:id="90778644">
          <w:marLeft w:val="2160"/>
          <w:marRight w:val="0"/>
          <w:marTop w:val="0"/>
          <w:marBottom w:val="0"/>
          <w:divBdr>
            <w:top w:val="none" w:sz="0" w:space="0" w:color="auto"/>
            <w:left w:val="none" w:sz="0" w:space="0" w:color="auto"/>
            <w:bottom w:val="none" w:sz="0" w:space="0" w:color="auto"/>
            <w:right w:val="none" w:sz="0" w:space="0" w:color="auto"/>
          </w:divBdr>
        </w:div>
        <w:div w:id="168713803">
          <w:marLeft w:val="1440"/>
          <w:marRight w:val="0"/>
          <w:marTop w:val="0"/>
          <w:marBottom w:val="0"/>
          <w:divBdr>
            <w:top w:val="none" w:sz="0" w:space="0" w:color="auto"/>
            <w:left w:val="none" w:sz="0" w:space="0" w:color="auto"/>
            <w:bottom w:val="none" w:sz="0" w:space="0" w:color="auto"/>
            <w:right w:val="none" w:sz="0" w:space="0" w:color="auto"/>
          </w:divBdr>
        </w:div>
        <w:div w:id="592402462">
          <w:marLeft w:val="2160"/>
          <w:marRight w:val="0"/>
          <w:marTop w:val="0"/>
          <w:marBottom w:val="0"/>
          <w:divBdr>
            <w:top w:val="none" w:sz="0" w:space="0" w:color="auto"/>
            <w:left w:val="none" w:sz="0" w:space="0" w:color="auto"/>
            <w:bottom w:val="none" w:sz="0" w:space="0" w:color="auto"/>
            <w:right w:val="none" w:sz="0" w:space="0" w:color="auto"/>
          </w:divBdr>
        </w:div>
        <w:div w:id="1734349167">
          <w:marLeft w:val="2160"/>
          <w:marRight w:val="0"/>
          <w:marTop w:val="0"/>
          <w:marBottom w:val="0"/>
          <w:divBdr>
            <w:top w:val="none" w:sz="0" w:space="0" w:color="auto"/>
            <w:left w:val="none" w:sz="0" w:space="0" w:color="auto"/>
            <w:bottom w:val="none" w:sz="0" w:space="0" w:color="auto"/>
            <w:right w:val="none" w:sz="0" w:space="0" w:color="auto"/>
          </w:divBdr>
        </w:div>
      </w:divsChild>
    </w:div>
    <w:div w:id="1581520505">
      <w:bodyDiv w:val="1"/>
      <w:marLeft w:val="0"/>
      <w:marRight w:val="0"/>
      <w:marTop w:val="0"/>
      <w:marBottom w:val="0"/>
      <w:divBdr>
        <w:top w:val="none" w:sz="0" w:space="0" w:color="auto"/>
        <w:left w:val="none" w:sz="0" w:space="0" w:color="auto"/>
        <w:bottom w:val="none" w:sz="0" w:space="0" w:color="auto"/>
        <w:right w:val="none" w:sz="0" w:space="0" w:color="auto"/>
      </w:divBdr>
    </w:div>
    <w:div w:id="1616868463">
      <w:bodyDiv w:val="1"/>
      <w:marLeft w:val="0"/>
      <w:marRight w:val="0"/>
      <w:marTop w:val="0"/>
      <w:marBottom w:val="0"/>
      <w:divBdr>
        <w:top w:val="none" w:sz="0" w:space="0" w:color="auto"/>
        <w:left w:val="none" w:sz="0" w:space="0" w:color="auto"/>
        <w:bottom w:val="none" w:sz="0" w:space="0" w:color="auto"/>
        <w:right w:val="none" w:sz="0" w:space="0" w:color="auto"/>
      </w:divBdr>
    </w:div>
    <w:div w:id="1641378400">
      <w:bodyDiv w:val="1"/>
      <w:marLeft w:val="0"/>
      <w:marRight w:val="0"/>
      <w:marTop w:val="0"/>
      <w:marBottom w:val="0"/>
      <w:divBdr>
        <w:top w:val="none" w:sz="0" w:space="0" w:color="auto"/>
        <w:left w:val="none" w:sz="0" w:space="0" w:color="auto"/>
        <w:bottom w:val="none" w:sz="0" w:space="0" w:color="auto"/>
        <w:right w:val="none" w:sz="0" w:space="0" w:color="auto"/>
      </w:divBdr>
      <w:divsChild>
        <w:div w:id="134953228">
          <w:marLeft w:val="446"/>
          <w:marRight w:val="0"/>
          <w:marTop w:val="0"/>
          <w:marBottom w:val="0"/>
          <w:divBdr>
            <w:top w:val="none" w:sz="0" w:space="0" w:color="auto"/>
            <w:left w:val="none" w:sz="0" w:space="0" w:color="auto"/>
            <w:bottom w:val="none" w:sz="0" w:space="0" w:color="auto"/>
            <w:right w:val="none" w:sz="0" w:space="0" w:color="auto"/>
          </w:divBdr>
        </w:div>
        <w:div w:id="1218930031">
          <w:marLeft w:val="446"/>
          <w:marRight w:val="0"/>
          <w:marTop w:val="0"/>
          <w:marBottom w:val="0"/>
          <w:divBdr>
            <w:top w:val="none" w:sz="0" w:space="0" w:color="auto"/>
            <w:left w:val="none" w:sz="0" w:space="0" w:color="auto"/>
            <w:bottom w:val="none" w:sz="0" w:space="0" w:color="auto"/>
            <w:right w:val="none" w:sz="0" w:space="0" w:color="auto"/>
          </w:divBdr>
        </w:div>
        <w:div w:id="1334334402">
          <w:marLeft w:val="446"/>
          <w:marRight w:val="0"/>
          <w:marTop w:val="0"/>
          <w:marBottom w:val="0"/>
          <w:divBdr>
            <w:top w:val="none" w:sz="0" w:space="0" w:color="auto"/>
            <w:left w:val="none" w:sz="0" w:space="0" w:color="auto"/>
            <w:bottom w:val="none" w:sz="0" w:space="0" w:color="auto"/>
            <w:right w:val="none" w:sz="0" w:space="0" w:color="auto"/>
          </w:divBdr>
        </w:div>
        <w:div w:id="1405109854">
          <w:marLeft w:val="446"/>
          <w:marRight w:val="0"/>
          <w:marTop w:val="0"/>
          <w:marBottom w:val="0"/>
          <w:divBdr>
            <w:top w:val="none" w:sz="0" w:space="0" w:color="auto"/>
            <w:left w:val="none" w:sz="0" w:space="0" w:color="auto"/>
            <w:bottom w:val="none" w:sz="0" w:space="0" w:color="auto"/>
            <w:right w:val="none" w:sz="0" w:space="0" w:color="auto"/>
          </w:divBdr>
        </w:div>
        <w:div w:id="1554536003">
          <w:marLeft w:val="446"/>
          <w:marRight w:val="0"/>
          <w:marTop w:val="0"/>
          <w:marBottom w:val="0"/>
          <w:divBdr>
            <w:top w:val="none" w:sz="0" w:space="0" w:color="auto"/>
            <w:left w:val="none" w:sz="0" w:space="0" w:color="auto"/>
            <w:bottom w:val="none" w:sz="0" w:space="0" w:color="auto"/>
            <w:right w:val="none" w:sz="0" w:space="0" w:color="auto"/>
          </w:divBdr>
        </w:div>
        <w:div w:id="1927610955">
          <w:marLeft w:val="446"/>
          <w:marRight w:val="0"/>
          <w:marTop w:val="0"/>
          <w:marBottom w:val="0"/>
          <w:divBdr>
            <w:top w:val="none" w:sz="0" w:space="0" w:color="auto"/>
            <w:left w:val="none" w:sz="0" w:space="0" w:color="auto"/>
            <w:bottom w:val="none" w:sz="0" w:space="0" w:color="auto"/>
            <w:right w:val="none" w:sz="0" w:space="0" w:color="auto"/>
          </w:divBdr>
        </w:div>
      </w:divsChild>
    </w:div>
    <w:div w:id="1696032036">
      <w:bodyDiv w:val="1"/>
      <w:marLeft w:val="0"/>
      <w:marRight w:val="0"/>
      <w:marTop w:val="0"/>
      <w:marBottom w:val="0"/>
      <w:divBdr>
        <w:top w:val="none" w:sz="0" w:space="0" w:color="auto"/>
        <w:left w:val="none" w:sz="0" w:space="0" w:color="auto"/>
        <w:bottom w:val="none" w:sz="0" w:space="0" w:color="auto"/>
        <w:right w:val="none" w:sz="0" w:space="0" w:color="auto"/>
      </w:divBdr>
    </w:div>
    <w:div w:id="2012025146">
      <w:bodyDiv w:val="1"/>
      <w:marLeft w:val="0"/>
      <w:marRight w:val="0"/>
      <w:marTop w:val="0"/>
      <w:marBottom w:val="0"/>
      <w:divBdr>
        <w:top w:val="none" w:sz="0" w:space="0" w:color="auto"/>
        <w:left w:val="none" w:sz="0" w:space="0" w:color="auto"/>
        <w:bottom w:val="none" w:sz="0" w:space="0" w:color="auto"/>
        <w:right w:val="none" w:sz="0" w:space="0" w:color="auto"/>
      </w:divBdr>
    </w:div>
    <w:div w:id="2088722250">
      <w:bodyDiv w:val="1"/>
      <w:marLeft w:val="0"/>
      <w:marRight w:val="0"/>
      <w:marTop w:val="0"/>
      <w:marBottom w:val="0"/>
      <w:divBdr>
        <w:top w:val="none" w:sz="0" w:space="0" w:color="auto"/>
        <w:left w:val="none" w:sz="0" w:space="0" w:color="auto"/>
        <w:bottom w:val="none" w:sz="0" w:space="0" w:color="auto"/>
        <w:right w:val="none" w:sz="0" w:space="0" w:color="auto"/>
      </w:divBdr>
      <w:divsChild>
        <w:div w:id="1394498159">
          <w:marLeft w:val="14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0.bin"/><Relationship Id="rId21" Type="http://schemas.openxmlformats.org/officeDocument/2006/relationships/image" Target="cid:32C76D28-EC91-4D81-93A7-474AE679EB41-L0-001" TargetMode="External"/><Relationship Id="rId34" Type="http://schemas.openxmlformats.org/officeDocument/2006/relationships/package" Target="embeddings/Microsoft_Word_Document1.docx"/><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hyperlink" Target="https://www.nir.hpb.gov.sg/nird/ens/enslogin" TargetMode="External"/><Relationship Id="rId40" Type="http://schemas.openxmlformats.org/officeDocument/2006/relationships/hyperlink" Target="mailto:COVID_Vaccination_Ops@moh.gov.sg" TargetMode="External"/><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package" Target="embeddings/Microsoft_Excel_Worksheet.xlsx"/><Relationship Id="rId10" Type="http://schemas.openxmlformats.org/officeDocument/2006/relationships/endnotes" Target="endnotes.xml"/><Relationship Id="rId19" Type="http://schemas.openxmlformats.org/officeDocument/2006/relationships/oleObject" Target="embeddings/oleObject4.bin"/><Relationship Id="rId31" Type="http://schemas.openxmlformats.org/officeDocument/2006/relationships/oleObject" Target="embeddings/oleObject9.bin"/><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image" Target="media/image13.emf"/><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jpeg"/><Relationship Id="rId25" Type="http://schemas.openxmlformats.org/officeDocument/2006/relationships/oleObject" Target="embeddings/oleObject6.bin"/><Relationship Id="rId33" Type="http://schemas.openxmlformats.org/officeDocument/2006/relationships/package" Target="embeddings/Microsoft_Word_Document.docx"/><Relationship Id="rId38" Type="http://schemas.openxmlformats.org/officeDocument/2006/relationships/image" Target="media/image14.emf"/><Relationship Id="rId46" Type="http://schemas.openxmlformats.org/officeDocument/2006/relationships/footer" Target="footer3.xml"/><Relationship Id="rId20" Type="http://schemas.openxmlformats.org/officeDocument/2006/relationships/image" Target="media/image6.jpeg"/><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FBB09B221C5A4EA7B90D02608B6694" ma:contentTypeVersion="1" ma:contentTypeDescription="Create a new document." ma:contentTypeScope="" ma:versionID="e39eab2f7a5dbb2a8a94e80526f953cf">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C316D-16F5-4C1F-8B63-FD8C9690054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361343C-4C07-426A-A742-80E2D6DADA60}">
  <ds:schemaRefs>
    <ds:schemaRef ds:uri="http://schemas.microsoft.com/sharepoint/v3/contenttype/forms"/>
  </ds:schemaRefs>
</ds:datastoreItem>
</file>

<file path=customXml/itemProps3.xml><?xml version="1.0" encoding="utf-8"?>
<ds:datastoreItem xmlns:ds="http://schemas.openxmlformats.org/officeDocument/2006/customXml" ds:itemID="{E2383B20-C38A-4D62-A84E-C1532460367E}"/>
</file>

<file path=customXml/itemProps4.xml><?xml version="1.0" encoding="utf-8"?>
<ds:datastoreItem xmlns:ds="http://schemas.openxmlformats.org/officeDocument/2006/customXml" ds:itemID="{92AC17F2-0E28-4A36-9720-0991F9763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3588</Words>
  <Characters>20458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Syafiq ZULKEPLI (MOH)</dc:creator>
  <cp:keywords/>
  <dc:description/>
  <cp:lastModifiedBy>Emma Seow Wen Qing (AIC)</cp:lastModifiedBy>
  <cp:revision>2</cp:revision>
  <cp:lastPrinted>2020-12-28T06:06:00Z</cp:lastPrinted>
  <dcterms:created xsi:type="dcterms:W3CDTF">2024-07-25T12:33:00Z</dcterms:created>
  <dcterms:modified xsi:type="dcterms:W3CDTF">2024-07-25T12:33:00Z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0x0101002DFBB09B221C5A4EA7B90D02608B6694</vt:lpwstr>
  </property>
  <property fmtid="{D5CDD505-2E9C-101B-9397-08002B2CF9AE}" pid="3" name="MSIP_Label_153db910-0838-4c35-bb3a-1ee21aa199ac_Enabled">
    <vt:lpwstr>true</vt:lpwstr>
  </property>
  <property fmtid="{D5CDD505-2E9C-101B-9397-08002B2CF9AE}" pid="4" name="MSIP_Label_153db910-0838-4c35-bb3a-1ee21aa199ac_SetDate">
    <vt:lpwstr>2022-05-12T04:26:24Z</vt:lpwstr>
  </property>
  <property fmtid="{D5CDD505-2E9C-101B-9397-08002B2CF9AE}" pid="5" name="MSIP_Label_153db910-0838-4c35-bb3a-1ee21aa199ac_Method">
    <vt:lpwstr>Privileged</vt:lpwstr>
  </property>
  <property fmtid="{D5CDD505-2E9C-101B-9397-08002B2CF9AE}" pid="6" name="MSIP_Label_153db910-0838-4c35-bb3a-1ee21aa199ac_Name">
    <vt:lpwstr>Sensitive Normal</vt:lpwstr>
  </property>
  <property fmtid="{D5CDD505-2E9C-101B-9397-08002B2CF9AE}" pid="7" name="MSIP_Label_153db910-0838-4c35-bb3a-1ee21aa199ac_SiteId">
    <vt:lpwstr>0b11c524-9a1c-4e1b-84cb-6336aefc2243</vt:lpwstr>
  </property>
  <property fmtid="{D5CDD505-2E9C-101B-9397-08002B2CF9AE}" pid="8" name="MSIP_Label_153db910-0838-4c35-bb3a-1ee21aa199ac_ActionId">
    <vt:lpwstr>d1fc6d43-dde7-4070-bb9e-75af9458093c</vt:lpwstr>
  </property>
  <property fmtid="{D5CDD505-2E9C-101B-9397-08002B2CF9AE}" pid="9" name="MSIP_Label_153db910-0838-4c35-bb3a-1ee21aa199ac_ContentBits">
    <vt:lpwstr>0</vt:lpwstr>
  </property>
</Properties>
</file>